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2019级（前三批次）扩招面授安排一览表</w:t>
      </w:r>
    </w:p>
    <w:tbl>
      <w:tblPr>
        <w:tblStyle w:val="2"/>
        <w:tblpPr w:leftFromText="180" w:rightFromText="180" w:vertAnchor="text" w:horzAnchor="page" w:tblpX="396" w:tblpY="593"/>
        <w:tblOverlap w:val="never"/>
        <w:tblW w:w="10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520"/>
        <w:gridCol w:w="2455"/>
        <w:gridCol w:w="3324"/>
        <w:gridCol w:w="1050"/>
        <w:gridCol w:w="683"/>
        <w:gridCol w:w="850"/>
        <w:gridCol w:w="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课程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授课日期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上课</w:t>
            </w:r>
          </w:p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6"/>
                <w:szCs w:val="16"/>
              </w:rPr>
              <w:t>授课教师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2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KSpark大数据处理技术-资源库(2021秋）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36"/>
                <w:szCs w:val="36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（重庆市大足区龙岗街道二环南路68号）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J311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林才贵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KHTML5高级编程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J311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林才贵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工程造价、道路养护与管理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K招投标与合同管理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沈萍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K安装工程计量与计价(2021秋）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instrText xml:space="preserve"> HYPERLINK "http://mooc1.chaoxing.com/course/218282734.html" </w:instrTex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K工程造价计价与控制(2021秋）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谭博文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环境保护类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instrText xml:space="preserve"> HYPERLINK "http://mooc1.chaoxing.com/course/218948035.html" </w:instrTex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K环境污染治理工程技术(2021秋）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陈洪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K企业环境管理(2021秋）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高莉莉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K企业节能减排管理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刘娅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K固体废物处理与处置(2021秋）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张宏明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市政工程技术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K市政管道工程(2021秋）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谭博文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K市政工程计量与计价(2021秋）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instrText xml:space="preserve"> HYPERLINK "http://mooc1.chaoxing.com/course/219082944.html" </w:instrTex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K招投标与合同管理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沈萍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新能源汽车运用与维修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K纯电动汽车电机驱动与控制技术(2021秋）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黄家成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K纯电动汽车整车控制技术(2021秋）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罗小龙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instrText xml:space="preserve"> HYPERLINK "http://mooc1.chaoxing.com/course/219060788.html" </w:instrTex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K电动汽车维护与故障诊断(2021秋）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汪苗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K混合动力汽车结构、原理与维修(2021秋）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刘政陈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K药学服务技术(2021秋）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赵丽欣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K药品经营质量管理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杨麟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K零售药店管理实务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赵丽欣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幼儿发展与健康管理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K钢琴与幼儿歌曲弹唱(2021秋）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郑清秀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K幼儿舞与舞蹈创编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K美术与幼儿美术创作(2021秋）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K学前儿童音乐教育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袁婉月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附件2：</w:t>
      </w:r>
    </w:p>
    <w:p>
      <w:pPr>
        <w:jc w:val="center"/>
        <w:rPr>
          <w:rFonts w:hint="eastAsia" w:ascii="黑体" w:hAnsi="黑体" w:eastAsia="黑体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2020级（第四批次）扩招面授安排一览表</w:t>
      </w:r>
    </w:p>
    <w:tbl>
      <w:tblPr>
        <w:tblStyle w:val="2"/>
        <w:tblW w:w="10941" w:type="dxa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500"/>
        <w:gridCol w:w="2966"/>
        <w:gridCol w:w="3448"/>
        <w:gridCol w:w="616"/>
        <w:gridCol w:w="616"/>
        <w:gridCol w:w="859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课程</w:t>
            </w:r>
          </w:p>
        </w:tc>
        <w:tc>
          <w:tcPr>
            <w:tcW w:w="3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授课日期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16"/>
                <w:szCs w:val="16"/>
              </w:rPr>
              <w:t>授课教师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KLinux系统管理(2021秋）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重庆资源与环境保护职业学院（重庆市大足区龙岗街道二环南路68号）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J311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林才贵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K平法识图(2021秋）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谭博文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K建筑工程施工工艺(2021秋）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刘科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K建设工程法律法规(2021秋）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J211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工程造价、市政工程技术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 xml:space="preserve">286 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K工程项目管理(2021秋）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沈萍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市政工程技术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K道路勘测设计(2021秋）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刘科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K工程监理(2021秋）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刘科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环境保护类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K环境监测(2021秋）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J410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罗丹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K环保设备及应用(2021秋）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J410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李春英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K环境工程原理(2021秋）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J410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陈洪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K环保设施运营与管理(2021秋）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J410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余红兵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K会计信息系统(2021秋）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荣嫣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K药理学(2021秋）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杨麟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K老年人常用照护技术(2021秋）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陶胡渝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K老年人活动策划与组织(2021秋）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罗小燕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新能源汽车运用与维修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K汽车电路与电气设备(2021秋）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J310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刘政陈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K汽车传感器技术(2021秋）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J310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黄家成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K汽车底盘与车身电控技术(2021秋）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J310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黄家成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K智能网联汽车技术(2021秋）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J310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郑怒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K医药会计基础(2021秋）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王世忠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K药事法规(2021秋）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赵丽欣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K电子商务基础(2021秋）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王世忠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K临床医学概要(2021秋）</w:t>
            </w:r>
          </w:p>
        </w:tc>
        <w:tc>
          <w:tcPr>
            <w:tcW w:w="3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J108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杨麟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附件3：</w:t>
      </w:r>
    </w:p>
    <w:p>
      <w:pPr>
        <w:jc w:val="center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2021级（第五批次）扩招线下面授安排一览表</w:t>
      </w:r>
    </w:p>
    <w:tbl>
      <w:tblPr>
        <w:tblStyle w:val="2"/>
        <w:tblW w:w="11181" w:type="dxa"/>
        <w:tblInd w:w="-7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583"/>
        <w:gridCol w:w="3589"/>
        <w:gridCol w:w="2940"/>
        <w:gridCol w:w="616"/>
        <w:gridCol w:w="644"/>
        <w:gridCol w:w="890"/>
        <w:gridCol w:w="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3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课程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授课日期</w:t>
            </w:r>
          </w:p>
        </w:tc>
        <w:tc>
          <w:tcPr>
            <w:tcW w:w="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教室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大数据技术与应用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KPython程序设计基础(2021秋）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院（重庆市大足区龙岗街道二环南路68号）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J311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林才贵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工程造价、市政工程技术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 xml:space="preserve">203 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K土木工程材料(2021秋）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刘莉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K工程测量(2021秋）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刘科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市政工程技术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K土力学及地基基础(2021秋）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沈萍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环境保护类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K环境法规(2021秋）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张宏明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K环境工程CAD(2021秋）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余红兵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K老年社会工作(2021秋）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罗小燕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K老年心理学(2021秋）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罗小燕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K老年护理学(2021秋）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J203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陶胡渝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新能源汽车运用与维修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K汽车构造(2021秋）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J411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郑怒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K二手车鉴定与评估(2021秋）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J411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褚玉峰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K汽车保险与理赔(2021秋）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J411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褚玉峰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药品经营与管理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K中药学(2021秋）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赵丽欣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K药理学(2021秋）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J107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杨麟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幼儿发展与健康管理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K钢琴基础教程(2021秋）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郑清秀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K幼儿舞蹈(2021秋）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K学前儿童美术教育(2021秋）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11月14日上午09：00-12：10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张红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社区康复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instrText xml:space="preserve"> HYPERLINK "http://mooc1.chaoxing.com/course/218988138.html" </w:instrTex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K常见疾病与用药知识(2021秋）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11月13日13：00-16：10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陶胡渝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建筑室内设计</w:t>
            </w:r>
          </w:p>
        </w:tc>
        <w:tc>
          <w:tcPr>
            <w:tcW w:w="5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K色彩构成(2021秋）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11月13日09：00-12：10</w:t>
            </w:r>
          </w:p>
        </w:tc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牛琅琅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instrText xml:space="preserve"> HYPERLINK "http://mooc1.chaoxing.com/course/219298769.html" </w:instrTex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K2D工程制图实践—AutoCAD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(2021秋）</w:t>
            </w: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11月13日下午13：00-16：10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J204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谭博文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ascii="仿宋" w:hAnsi="仿宋" w:eastAsia="仿宋"/>
          <w:color w:val="000000"/>
          <w:sz w:val="28"/>
          <w:szCs w:val="28"/>
        </w:rPr>
      </w:pPr>
    </w:p>
    <w:p/>
    <w:sectPr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D68C9"/>
    <w:rsid w:val="049F5BBC"/>
    <w:rsid w:val="09FE0003"/>
    <w:rsid w:val="128D68C9"/>
    <w:rsid w:val="16866001"/>
    <w:rsid w:val="184F31A9"/>
    <w:rsid w:val="1D036C14"/>
    <w:rsid w:val="23D5400F"/>
    <w:rsid w:val="3AF27948"/>
    <w:rsid w:val="41393EB9"/>
    <w:rsid w:val="454D60CE"/>
    <w:rsid w:val="4D5C2DBD"/>
    <w:rsid w:val="58DE2777"/>
    <w:rsid w:val="5BC978D0"/>
    <w:rsid w:val="633A791C"/>
    <w:rsid w:val="6E370838"/>
    <w:rsid w:val="79E601D1"/>
    <w:rsid w:val="7CC709C6"/>
    <w:rsid w:val="7D6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2021-10-20T02:12:00Z</dcterms:created>
  <dc:creator>花生苏</dc:creator>
  <cp:lastModifiedBy>花生苏</cp:lastModifiedBy>
  <dcterms:modified xsi:type="dcterms:W3CDTF">2021-10-20T02:26:41Z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60FF6DC7991744618E33D7B23CE91C31</vt:lpwstr>
  </property>
</Properties>
</file>