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4CAD9">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kern w:val="44"/>
          <w:sz w:val="28"/>
          <w:szCs w:val="28"/>
          <w:lang w:val="en-US" w:eastAsia="zh-CN" w:bidi="ar"/>
        </w:rPr>
      </w:pPr>
      <w:r>
        <w:rPr>
          <w:rFonts w:hint="eastAsia" w:ascii="方正仿宋_GBK" w:hAnsi="方正仿宋_GBK" w:eastAsia="方正仿宋_GBK" w:cs="方正仿宋_GBK"/>
          <w:b/>
          <w:bCs/>
          <w:kern w:val="44"/>
          <w:sz w:val="28"/>
          <w:szCs w:val="28"/>
          <w:lang w:val="en-US" w:eastAsia="zh-CN" w:bidi="ar"/>
        </w:rPr>
        <w:t>《求是》2026年第5期发表习近平总书记重要文章——让愿担当、敢担当、善担当蔚然成风</w:t>
      </w:r>
    </w:p>
    <w:p w14:paraId="25E85265">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一</w:t>
      </w:r>
    </w:p>
    <w:p w14:paraId="63ABCAAE">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  实干兴邦，空谈误国。这个道理，我们都要牢记在心。各级领导干部要坚持为民务实清廉，切实转变工作作风，做到讲实话、干实事，敢作为、勇担当，言必信、行必果。</w:t>
      </w:r>
    </w:p>
    <w:p w14:paraId="114C3760">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（2012年12月15日在中央经济工作会议上的讲话）</w:t>
      </w:r>
    </w:p>
    <w:p w14:paraId="4F599059">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二</w:t>
      </w:r>
    </w:p>
    <w:p w14:paraId="1E16F7B1">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用人得当，就要坚持全面、历史、辩证看干部，注重一贯表现和全部工作。对那些勇担当、有本事、坚持原则、不怕得罪人、个性鲜明的干部，往往会出现认识不尽一致的情况，组织上一定要为他们说公道话。如何考准考实干部政绩，也是一个难点。要改进考核方法手段，既看发展又看基础，既看显绩又看潜绩，把民生改善、社会进步、生态效益等指标和实绩作为重要考核内容，再也不能简单以国内生产总值增长率来论英雄了。一些干部惯于拍脑袋决策、拍胸脯蛮干，然后拍屁股走人，留下一屁股烂账，最后官照当照升，不负任何责任。这是不行的。我说过了，对这种问题要实行责任制，而且要终身追究。</w:t>
      </w:r>
    </w:p>
    <w:p w14:paraId="3E8E3D39">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（2013年6月28日在全国组织工作会议上的讲话）</w:t>
      </w:r>
    </w:p>
    <w:p w14:paraId="550339E8">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三</w:t>
      </w:r>
    </w:p>
    <w:p w14:paraId="15369DF4">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为官避事平生耻。”干部就要有担当，有多大担当才能干多大事业，尽多大责任才会有多大成就。不能只想当官不想干事，只想揽权不想担责，只想出彩不想出力。县一级领导要谋几十万、上百万人的改革发展稳定大计，管千头万绪的事务，这个舞台足够大，刚才你们也说到了，是“芝麻官”千钧担。党把干部放在这样一个岗位上是信任，是重托，要意气风发、满腔热情干好，为官一任、造福一方。不能干一年、两年、三年还是涛声依旧，全县发展面貌没有变化，每年都是重复昨天的故事。</w:t>
      </w:r>
    </w:p>
    <w:p w14:paraId="1D0F53FB">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（2015年1月12日在中央党校县委书记研修班学员座谈会上的讲话）</w:t>
      </w:r>
    </w:p>
    <w:p w14:paraId="20584911">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四</w:t>
      </w:r>
    </w:p>
    <w:p w14:paraId="39F968AD">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把严格管理干部和热情关心干部结合起来，既要求干部自觉履行组织赋予的各项职责，严格按照党的原则、纪律、规矩办事，不滥用权力、违纪违法，又对干部政治上激励、工作上支持、待遇上保障、心理上关怀，让广大干部安心、安身、安业，推动广大干部心情舒畅、充满信心，积极作为、敢于担当。要把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保护那些作风正派又敢作敢为、锐意进取的干部，最大限度调动广大干部的积极性、主动性、创造性，激励他们更好带领群众干事创业，确保如期全面建成小康社会，不断开创社会主义现代化建设新局面。</w:t>
      </w:r>
    </w:p>
    <w:p w14:paraId="60693412">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（2016年1月18日在省部级主要领导干部学习贯彻党的十八届五中全会精神专题研讨班上的讲话）</w:t>
      </w:r>
    </w:p>
    <w:p w14:paraId="6B11F669">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五</w:t>
      </w:r>
    </w:p>
    <w:p w14:paraId="25845C82">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新征程上，不可能都是平坦的大道，我们将会面对许多重大挑战、重大风险、重大阻力、重大矛盾，领导干部必须有强烈的担当精神。领导干部不仅要有担当的宽肩膀，还得有成事的真本领。既要大胆讲政治，又要善于讲政治；既要矢志抓发展，又要善于抓发展；既要勇于抓改革，又要善于抓改革；既要敢于直面矛盾和问题，又要善于化解矛盾和问题；既要有想干事、真干事的自觉，又要有会干事、干成事的本领。</w:t>
      </w:r>
    </w:p>
    <w:p w14:paraId="6E3DBCB1">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（2017年10月27日在十九届中央政治局第一次集体学习时的讲话）</w:t>
      </w:r>
    </w:p>
    <w:p w14:paraId="2E33CC5A">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六</w:t>
      </w:r>
    </w:p>
    <w:p w14:paraId="03DE6712">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建立崇尚实干、带动担当、加油鼓劲的正向激励体系。干部干部，要干字当头。这既是职责要求，也是从政本分。前不久，党中央出台了《关于进一步激励广大干部新时代新担当新作为的意见》，反响很好，要抓好落实。“善用人者，必使有材者竭其力，有识者竭其谋。”对干部最大的激励是正确用人导向，用好一个人能激励一大片。对敢于负责、勇于担当、善于作为、实绩突出的干部，要及时大胆用起来，让干部看到只要真干事、能干事、干成事，组织上是不会埋没的。对不作为的干部，坚决果断调下去，不让那些做样子、混日子、要位子的“官油子”得势得利。</w:t>
      </w:r>
    </w:p>
    <w:p w14:paraId="39C7C228">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（2018年7月3日在全国组织工作会议上的讲话）</w:t>
      </w:r>
    </w:p>
    <w:p w14:paraId="683DFCA8">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七</w:t>
      </w:r>
    </w:p>
    <w:p w14:paraId="77522521">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干部敢于担当作为，这既是政治品格，也是从政本分。党的干部要以对党忠诚、为党分忧、为党尽职、为民造福的政治担当，以守土有责、守土负责、守土尽责的责任担当，面对大是大非敢于亮剑，面对矛盾敢于迎难而上，面对危机敢于挺身而出，面对失误敢于承担责任，面对歪风邪气敢于坚决斗争。要在选人用人上体现讲担当、重担当的鲜明导向，把敢不敢扛事、愿不愿做事、能不能干事作为识别干部、评判优劣、奖惩升降的重要标准，把干部干了什么事、干了多少事、干的事组织和群众认不认可作为选拔干部的根本依据，选拔任用敢于负责、勇于担当、善于作为、实绩突出的干部。</w:t>
      </w:r>
    </w:p>
    <w:p w14:paraId="562E6172">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（2018年11月26日在十九届中央政治局第十次集体学习时的讲话）</w:t>
      </w:r>
    </w:p>
    <w:p w14:paraId="3AA1660E">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八</w:t>
      </w:r>
    </w:p>
    <w:p w14:paraId="444A3657">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组织敢于担当，干部才会有底气。要在强化责任约束的同时鼓励创新、宽容失误。探索就有可能失误，做事就有可能出错，洗碗越多摔碗的几率就会越大。我们要正确把握失误的性质和影响，坚持我讲的“三个区分开来”，切实保护干部干事创业的积极性。</w:t>
      </w:r>
    </w:p>
    <w:p w14:paraId="2E00EBAB">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（2018年11月26日在十九届中央政治局第十次集体学习时的讲话）</w:t>
      </w:r>
    </w:p>
    <w:p w14:paraId="05689CE8">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九</w:t>
      </w:r>
    </w:p>
    <w:p w14:paraId="2F8C8E9F">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必须正确处理干净和担当的关系，决不能把反腐败当成不担当、不作为的借口。只有做到自身正、自身净、自身硬，才能确保既想干事、能干事，又干成事、不出事。要把干净和担当、勤政和廉政统一起来，勇于挑重担子、啃硬骨头、接烫手山芋。要践行新时期好干部标准，不做政治麻木、办事糊涂的昏官，不做饱食终日、无所用心的懒官，不做推诿扯皮、不思进取的庸官，不做以权谋私、蜕化变质的贪官。</w:t>
      </w:r>
    </w:p>
    <w:p w14:paraId="54BDCAAE">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（2019年7月9日在中央和国家机关党的建设工作会议上的讲话）</w:t>
      </w:r>
    </w:p>
    <w:p w14:paraId="5FEAF8A2">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w:t>
      </w:r>
    </w:p>
    <w:p w14:paraId="4AE023E3">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现在，在一些党员、干部中，不愿担当、不敢担当、不会担当的问题不同程度存在。有的做“老好人”、“太平官”、“墙头草”，顾虑“洗碗越多，摔碗越多”，信奉“多栽花少种刺，遇到困难不伸手”，“为了不出事，宁可不干事”，“只想争功不想揽过，只想出彩不想出力”；有的是“庙里的泥菩萨，经不起风雨”，遇到矛盾惊慌失措，遇见斗争直打摆子。这哪还有共产党人的样子？！不担当不作为，不仅成不了事，而且注定坏事、贻误大事。</w:t>
      </w:r>
    </w:p>
    <w:p w14:paraId="22FE6DC9">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温室里长不出参天大树，懈怠者干不成宏图伟业。广大党员、干部要在经风雨、见世面中长才干、壮筋骨，练就担当作为的硬脊梁、铁肩膀、真本事，敢字为先、干字当头，勇于担当、善于作为，在有效应对重大挑战、抵御重大风险、克服重大阻力、解决重大矛盾中冲锋在前、建功立业。</w:t>
      </w:r>
    </w:p>
    <w:p w14:paraId="5D70695E">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（2020年1月8日在“不忘初心、牢记使命”主题教育总结大会上的讲话）</w:t>
      </w:r>
    </w:p>
    <w:p w14:paraId="6895322B">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十一</w:t>
      </w:r>
    </w:p>
    <w:p w14:paraId="45205F6B">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担当和作为是一体的，不作为就是不担当，有作为就要有担当。做事总是有风险的，天底下哪有那么多四平八稳、顺风顺水的事。正因为有风险，才需要担当。如果工作都那么好干，谁上去都能干，那还要什么担当呢？事物往往就是这样，越怕事越容易出事，越想绕道走矛盾就越堵着道。相反，只有豁得出去、敢闯敢干，下定“明知山有虎，偏向虎山行”的决心，真刀真枪干，矛盾和困难才可能得到解决。</w:t>
      </w:r>
    </w:p>
    <w:p w14:paraId="5B02A836">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（2021年9月1日在2021年秋季学期中央党校〈国家行政学院〉中青年干部培训班开班式上的讲话）</w:t>
      </w:r>
    </w:p>
    <w:p w14:paraId="725A680B">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十二</w:t>
      </w:r>
    </w:p>
    <w:p w14:paraId="0B94F911">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  坚持严管和厚爱相结合，加强对干部全方位管理和经常性监督，落实“三个区分开来”，激励干部敢于担当、积极作为。</w:t>
      </w:r>
    </w:p>
    <w:p w14:paraId="56DF4740">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（2022年10月16日在中国共产党第二十次全国代表大会上的报告）</w:t>
      </w:r>
    </w:p>
    <w:p w14:paraId="25AF51BD">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十三</w:t>
      </w:r>
    </w:p>
    <w:p w14:paraId="7E28A947">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全面从严治党和鼓励担当作为是内在统一的，不是彼此对立的。严并不是要把大家管死，使人瞻前顾后、畏首畏尾，搞成暮气沉沉、无所作为的一潭死水，而是要通过明方向、立规矩、正风气、强免疫，形成风清气正的党内政治生态，营造有利于干事创业的良好环境，进一步调动全党的积极性、主动性、创造性。</w:t>
      </w:r>
    </w:p>
    <w:p w14:paraId="320BEB33">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（2022年10月23日在党的二十届一中全会上的讲话）</w:t>
      </w:r>
    </w:p>
    <w:p w14:paraId="2DEAFBC2">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bookmarkStart w:id="0" w:name="_GoBack"/>
      <w:bookmarkEnd w:id="0"/>
      <w:r>
        <w:rPr>
          <w:rStyle w:val="5"/>
          <w:rFonts w:hint="eastAsia" w:ascii="方正仿宋_GBK" w:hAnsi="方正仿宋_GBK" w:eastAsia="方正仿宋_GBK" w:cs="方正仿宋_GBK"/>
          <w:b/>
          <w:bCs/>
          <w:caps w:val="0"/>
          <w:color w:val="2B2B2B"/>
          <w:spacing w:val="0"/>
          <w:sz w:val="28"/>
          <w:szCs w:val="28"/>
          <w:shd w:val="clear" w:fill="FFFFFF"/>
        </w:rPr>
        <w:t>十四</w:t>
      </w:r>
    </w:p>
    <w:p w14:paraId="7E2CBD5A">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把党的二十大描绘的宏伟蓝图变成美好现实，需要各级领导干部担当作为。各级领导干部要以身许党、夙夜在公，以时时放心不下的责任感、积极担当作为的精气神为党和人民履好职、尽好责。要积极营造有利于干事创业的良好环境，敢于为担当者担当、为负责者负责、为干事者撑腰，善于发现、培养、使用敢担当善作为的干部，着力消除妨碍干部担当作为的各种因素，让愿担当、敢担当、善担当蔚然成风。</w:t>
      </w:r>
    </w:p>
    <w:p w14:paraId="3B3E24A5">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（2022年12月26日、27日在中央政治局民主生活会上的讲话）</w:t>
      </w:r>
    </w:p>
    <w:p w14:paraId="7C0409ED">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十五</w:t>
      </w:r>
    </w:p>
    <w:p w14:paraId="6BDEADEC">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党的纪律既有教育约束功能，又有保障激励作用。党的纪律和干事创业是内在统一的。纪律既明确了不能触碰的底线和边界，也为党员、干部干净干事、大胆干事提供了行动准绳。遵规守纪，就会拥有干事创业的充分自由和广阔空间。中央政治局的同志要树标杆、作示范，不仅要成为遵规守纪、干事创业的模范，而且要树立鲜明导向，为敢于担当作为者撑腰鼓劲，推动形成锐意进取、奋勇争先的生动局面。</w:t>
      </w:r>
    </w:p>
    <w:p w14:paraId="6DC3B739">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（2024年12月26日、27日在中央政治局民主生活会上的讲话）</w:t>
      </w:r>
    </w:p>
    <w:p w14:paraId="682206EF">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十六</w:t>
      </w:r>
    </w:p>
    <w:p w14:paraId="5F4C9F3A">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四风”问题具有顽固性、反复性，必须以打攻坚战、持久战的决心和恒心，锲而不舍落实中央八项规定精神，推进作风建设常态化长效化，以优良作风凝心聚力、真抓实干，不断开创事业发展新局面。要增强作风教育针对性实效性，突出新提拔干部、年轻干部、关键岗位干部的教育引导。要建立健全经常性发现问题、解决问题机制，动真格整改整治，持续释放一抓到底、一严到底的强烈信号。要强化监督执纪，抓实党组织日常监督，有效发挥群众监督作用，对顶风违纪的速查严处。要落实作风建设政治责任，严负其责、严管所辖，以铁规矩锻造好作风，推动党员干部干事创业、担当作为、为民造福。</w:t>
      </w:r>
    </w:p>
    <w:p w14:paraId="20A9F99F">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（2025年8月对推进作风建设常态化长效化的指示）</w:t>
      </w:r>
    </w:p>
    <w:p w14:paraId="66261987">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十七</w:t>
      </w:r>
    </w:p>
    <w:p w14:paraId="2D716CFA">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党的自我革命和经济社会发展是紧密相联、相互促进、相得益彰的。通过党的自我革命，弘扬新风正气、纠治顽瘴痼疾，营造良好政治生态，激励干部担当作为，凝聚民心民力，就能为经济社会发展源源不断注入正能量。</w:t>
      </w:r>
    </w:p>
    <w:p w14:paraId="5BDA0ACE">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（2025年10月23日在党的二十届四中全会第二次全体会议上的讲话）</w:t>
      </w:r>
    </w:p>
    <w:p w14:paraId="7D817CEC">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十八</w:t>
      </w:r>
    </w:p>
    <w:p w14:paraId="76902980">
      <w:pPr>
        <w:pStyle w:val="2"/>
        <w:keepNext w:val="0"/>
        <w:keepLines w:val="0"/>
        <w:widowControl/>
        <w:suppressLineNumbers w:val="0"/>
        <w:shd w:val="clear" w:fill="FFFFFF"/>
        <w:spacing w:before="420" w:beforeAutospacing="0" w:after="420" w:afterAutospacing="0" w:line="30" w:lineRule="atLeast"/>
        <w:ind w:left="150" w:right="150" w:firstLine="0"/>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领导干部要勇于担当，在其位、谋其政、尽其责，在职责范围内主动担重、担难。要正视困难矛盾、风险隐患，迎难而上、攻坚克难。要坚持党性原则，是非分明、敢于斗争，在重大问题、原则问题上旗帜鲜明。</w:t>
      </w:r>
    </w:p>
    <w:p w14:paraId="300B9DC0">
      <w:pPr>
        <w:pStyle w:val="2"/>
        <w:keepNext w:val="0"/>
        <w:keepLines w:val="0"/>
        <w:widowControl/>
        <w:suppressLineNumbers w:val="0"/>
        <w:shd w:val="clear" w:fill="FFFFFF"/>
        <w:spacing w:before="420" w:beforeAutospacing="0" w:after="420" w:afterAutospacing="0" w:line="30" w:lineRule="atLeast"/>
        <w:ind w:left="150" w:right="150" w:firstLine="0"/>
        <w:jc w:val="right"/>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（2025年12月25日、26日在中央政治局民主生活会上的讲话）</w:t>
      </w:r>
    </w:p>
    <w:p w14:paraId="55846C1F">
      <w:pPr>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47C3B"/>
    <w:rsid w:val="3AD47C3B"/>
    <w:rsid w:val="7BE9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2026-03-16T07:47:00Z</dcterms:created>
  <dc:creator>哆啦美</dc:creator>
  <cp:lastModifiedBy>哆啦美</cp:lastModifiedBy>
  <dcterms:modified xsi:type="dcterms:W3CDTF">2026-03-16T07:49:04Z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8A16B750BD584375BA6CEC8E76E1ED5F_11</vt:lpwstr>
  </property>
  <property fmtid="{D5CDD505-2E9C-101B-9397-08002B2CF9AE}" pid="4" name="KSOTemplateDocerSaveRecord">
    <vt:lpwstr>eyJoZGlkIjoiNWU2NzBhNzIyY2NhODRkMzdhMzAxNGJiYzUzNTk4OTUiLCJ1c2VySWQiOiIzMTEwNDY2NzgifQ==</vt:lpwstr>
  </property>
</Properties>
</file>