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64BA5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840" w:lineRule="atLeast"/>
        <w:ind w:left="0" w:right="0" w:firstLine="0"/>
        <w:jc w:val="center"/>
        <w:textAlignment w:val="auto"/>
        <w:rPr>
          <w:rFonts w:hint="eastAsia" w:ascii="方正仿宋_GBK" w:hAnsi="方正仿宋_GBK" w:eastAsia="方正仿宋_GBK" w:cs="方正仿宋_GBK"/>
          <w:b/>
          <w:bCs/>
          <w:i w:val="0"/>
          <w:iCs w:val="0"/>
          <w:caps w:val="0"/>
          <w:color w:val="333333"/>
          <w:spacing w:val="0"/>
          <w:sz w:val="28"/>
          <w:szCs w:val="28"/>
          <w:shd w:val="clear" w:fill="FFFFFF"/>
        </w:rPr>
      </w:pPr>
      <w:bookmarkStart w:id="0" w:name="_GoBack"/>
      <w:bookmarkEnd w:id="0"/>
      <w:r>
        <w:rPr>
          <w:rFonts w:hint="eastAsia" w:ascii="方正仿宋_GBK" w:hAnsi="方正仿宋_GBK" w:eastAsia="方正仿宋_GBK" w:cs="方正仿宋_GBK"/>
          <w:b/>
          <w:bCs/>
          <w:i w:val="0"/>
          <w:iCs w:val="0"/>
          <w:caps w:val="0"/>
          <w:color w:val="333333"/>
          <w:spacing w:val="0"/>
          <w:sz w:val="28"/>
          <w:szCs w:val="28"/>
          <w:shd w:val="clear" w:fill="FFFFFF"/>
        </w:rPr>
        <w:t>中华人民共和国国民经济和社会发展第十五个五年规划纲要</w:t>
      </w:r>
    </w:p>
    <w:p w14:paraId="49268D30">
      <w:pPr>
        <w:keepNext w:val="0"/>
        <w:keepLines w:val="0"/>
        <w:pageBreakBefore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b/>
          <w:bCs/>
          <w:sz w:val="28"/>
          <w:szCs w:val="28"/>
        </w:rPr>
      </w:pPr>
    </w:p>
    <w:p w14:paraId="54C52A66">
      <w:pPr>
        <w:keepNext w:val="0"/>
        <w:keepLines w:val="0"/>
        <w:pageBreakBefore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目录</w:t>
      </w:r>
    </w:p>
    <w:p w14:paraId="2A35A61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第一篇　奋力开创中国式现代化建设新局面</w:t>
      </w:r>
    </w:p>
    <w:p w14:paraId="15C1FB7F">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第一章　发展环境</w:t>
      </w:r>
    </w:p>
    <w:p w14:paraId="1F70ECDC">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第二章　指导方针</w:t>
      </w:r>
    </w:p>
    <w:p w14:paraId="6A310FC7">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第三章　主要目标</w:t>
      </w:r>
    </w:p>
    <w:p w14:paraId="69386FB8">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6252955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第二篇　建设现代化产业体系 巩固壮大实体经济根基</w:t>
      </w:r>
    </w:p>
    <w:p w14:paraId="1763BCD2">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第四章　优化提升传统产业</w:t>
      </w:r>
    </w:p>
    <w:p w14:paraId="3C695A8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第五章　培育壮大新兴产业和未来产业</w:t>
      </w:r>
    </w:p>
    <w:p w14:paraId="0EBD7F6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第六章　促进服务业优质高效发展</w:t>
      </w:r>
    </w:p>
    <w:p w14:paraId="30C25B0C">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第七章　构建现代化基础设施体系</w:t>
      </w:r>
    </w:p>
    <w:p w14:paraId="72AEA99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4D62EC6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第三篇　加快高水平科技自立自强 引领发展新质生产力</w:t>
      </w:r>
    </w:p>
    <w:p w14:paraId="558938E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第八章　加强原始创新和关键核心技术攻关</w:t>
      </w:r>
    </w:p>
    <w:p w14:paraId="0BC24970">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第九章　提高体系化创新能力</w:t>
      </w:r>
    </w:p>
    <w:p w14:paraId="76581BB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第十章　强化企业科技创新主体地位</w:t>
      </w:r>
    </w:p>
    <w:p w14:paraId="2ADDFDAE">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第十一章　一体推进教育科技人才发展</w:t>
      </w:r>
    </w:p>
    <w:p w14:paraId="5A70AC8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18E0B71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第四篇　深入推进数字中国建设 提升数智化发展水平</w:t>
      </w:r>
    </w:p>
    <w:p w14:paraId="68B68F3A">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478C6F4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第十二章　强化算力算法数据高效供给</w:t>
      </w:r>
    </w:p>
    <w:p w14:paraId="71E7685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第十三章　全方位推进数智技术赋能</w:t>
      </w:r>
    </w:p>
    <w:p w14:paraId="475C9E6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第十四章　营造健康有序的发展生态</w:t>
      </w:r>
    </w:p>
    <w:p w14:paraId="7F62261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4AC2E8D8">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第五篇　建设强大国内市场 加快构建新发展格局</w:t>
      </w:r>
    </w:p>
    <w:p w14:paraId="4EB114BA">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第十五章　大力提振消费</w:t>
      </w:r>
    </w:p>
    <w:p w14:paraId="02AB907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第十六章　扩大有效投资</w:t>
      </w:r>
    </w:p>
    <w:p w14:paraId="008FA86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第十七章　纵深推进全国统一大市场建设</w:t>
      </w:r>
    </w:p>
    <w:p w14:paraId="42DE910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6264B6AE">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第六篇　加快构建高水平社会主义市场经济体制 增强高质量发展动力</w:t>
      </w:r>
    </w:p>
    <w:p w14:paraId="5964A2BC">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第十八章　充分激发各类经营主体活力</w:t>
      </w:r>
    </w:p>
    <w:p w14:paraId="6FFFC10F">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第十九章　加快完善要素市场化配置体制机制</w:t>
      </w:r>
    </w:p>
    <w:p w14:paraId="48AC478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第二十章　健全宏观经济治理体系</w:t>
      </w:r>
    </w:p>
    <w:p w14:paraId="021E2D2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0BD8037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第七篇　扩大高水平对外开放 开创合作共赢新局面</w:t>
      </w:r>
    </w:p>
    <w:p w14:paraId="5D926D30">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第二十一章　积极扩大自主开放</w:t>
      </w:r>
    </w:p>
    <w:p w14:paraId="3D4225E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第二十二章　提升贸易投资合作质量和水平</w:t>
      </w:r>
    </w:p>
    <w:p w14:paraId="5B10C89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第二十三章　高质量共建“一带一路”</w:t>
      </w:r>
    </w:p>
    <w:p w14:paraId="3021CFB7">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第二十四章　推动构建人类命运共同体</w:t>
      </w:r>
    </w:p>
    <w:p w14:paraId="45165188">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5249A23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第八篇　加快农业农村现代化 扎实推进乡村全面振兴</w:t>
      </w:r>
    </w:p>
    <w:p w14:paraId="6BC9591E">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第二十五章　提升农业综合生产能力和质量效益</w:t>
      </w:r>
    </w:p>
    <w:p w14:paraId="1C45953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第二十六章　推进宜居宜业和美乡村建设</w:t>
      </w:r>
    </w:p>
    <w:p w14:paraId="1F2A1E2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第二十七章　提高强农惠农富农政策效能</w:t>
      </w:r>
    </w:p>
    <w:p w14:paraId="2E0FBF9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7ED9245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第九篇　优化区域经济布局 促进区域协调发展</w:t>
      </w:r>
    </w:p>
    <w:p w14:paraId="1D9626B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第二十八章　增强区域发展协调性</w:t>
      </w:r>
    </w:p>
    <w:p w14:paraId="3F53610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第二十九章　促进区域联动发展</w:t>
      </w:r>
    </w:p>
    <w:p w14:paraId="5AE772A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第三十章　优化国土空间发展格局</w:t>
      </w:r>
    </w:p>
    <w:p w14:paraId="40AB441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第三十一章　深入推进以人为本的新型城镇化</w:t>
      </w:r>
    </w:p>
    <w:p w14:paraId="37EDCDB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第三十二章　加强海洋开发利用保护</w:t>
      </w:r>
    </w:p>
    <w:p w14:paraId="4FB1A0A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18052BD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第十篇　激发全民族文化创新创造活力 繁荣发展社会主义文化</w:t>
      </w:r>
    </w:p>
    <w:p w14:paraId="1B3EA74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第三十三章　弘扬和践行社会主义核心价值观</w:t>
      </w:r>
    </w:p>
    <w:p w14:paraId="3EB22786">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第三十四章　大力繁荣文化事业</w:t>
      </w:r>
    </w:p>
    <w:p w14:paraId="0BB32A5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第三十五章　加快发展文化产业</w:t>
      </w:r>
    </w:p>
    <w:p w14:paraId="73A4835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第三十六章　提升中华文明传播力影响力</w:t>
      </w:r>
    </w:p>
    <w:p w14:paraId="191EFA1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63C0D0E0">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第十一篇　完善人口发展战略 促进人口高质量发展</w:t>
      </w:r>
    </w:p>
    <w:p w14:paraId="00FD4CE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第三十七章　建设生育友好型社会</w:t>
      </w:r>
    </w:p>
    <w:p w14:paraId="322986C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第三十八章　办好人民满意的教育</w:t>
      </w:r>
    </w:p>
    <w:p w14:paraId="17FC54E8">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第三十九章　加快建设健康中国</w:t>
      </w:r>
    </w:p>
    <w:p w14:paraId="215BD09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第四十章　积极应对人口老龄化</w:t>
      </w:r>
    </w:p>
    <w:p w14:paraId="098C401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463D7BD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第十二篇　加大保障和改善民生力度 扎实推进全体人民共同富裕</w:t>
      </w:r>
    </w:p>
    <w:p w14:paraId="7D2E467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第四十一章　促进高质量充分就业</w:t>
      </w:r>
    </w:p>
    <w:p w14:paraId="0C710CA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第四十二章　完善收入分配制度</w:t>
      </w:r>
    </w:p>
    <w:p w14:paraId="03E0CDE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第四十三章　健全社会保障体系</w:t>
      </w:r>
    </w:p>
    <w:p w14:paraId="15B0785A">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第四十四章　推动房地产高质量发展</w:t>
      </w:r>
    </w:p>
    <w:p w14:paraId="79CC217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第四十五章　稳步推进基本公共服务均等化</w:t>
      </w:r>
    </w:p>
    <w:p w14:paraId="6273E2CE">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第四十六章　保障各类群体发展权益</w:t>
      </w:r>
    </w:p>
    <w:p w14:paraId="7FB083FF">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799D6CBF">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第十三篇　加快经济社会发展全面绿色转型 建设美丽中国</w:t>
      </w:r>
    </w:p>
    <w:p w14:paraId="7F76A47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第四十七章　积极稳妥推进和实现碳达峰</w:t>
      </w:r>
    </w:p>
    <w:p w14:paraId="2EBCF17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第四十八章　持续改善环境质量</w:t>
      </w:r>
    </w:p>
    <w:p w14:paraId="624D3A1A">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第四十九章　提升生态系统多样性稳定性持续性</w:t>
      </w:r>
    </w:p>
    <w:p w14:paraId="64ED0997">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第五十章　加快形成绿色生产生活方式</w:t>
      </w:r>
    </w:p>
    <w:p w14:paraId="3E1464D8">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0837804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第十四篇　推进国家安全体系和能力现代化 建设更高水平平安中国</w:t>
      </w:r>
    </w:p>
    <w:p w14:paraId="6907E59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第五十一章　加强国家安全体系和能力建设</w:t>
      </w:r>
    </w:p>
    <w:p w14:paraId="4235E94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第五十二章　保障国家经济安全</w:t>
      </w:r>
    </w:p>
    <w:p w14:paraId="1631081A">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第五十三章　提高公共安全治理水平</w:t>
      </w:r>
    </w:p>
    <w:p w14:paraId="7AD8D432">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第五十四章　完善社会治理体系</w:t>
      </w:r>
    </w:p>
    <w:p w14:paraId="790159D7">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6CD8F559">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第十五篇　如期实现建军一百年奋斗目标 高质量推进国防和军队现代化</w:t>
      </w:r>
    </w:p>
    <w:p w14:paraId="3721502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第五十五章　着力提高国防和军队现代化质量效益</w:t>
      </w:r>
    </w:p>
    <w:p w14:paraId="0FA7F35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第五十六章　巩固提高一体化国家战略体系和能力</w:t>
      </w:r>
    </w:p>
    <w:p w14:paraId="4E56F714">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3052FE0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第十六篇　发展全过程人民民主 完善中国特色社会主义法治体系</w:t>
      </w:r>
    </w:p>
    <w:p w14:paraId="6171500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第五十七章　发展社会主义民主</w:t>
      </w:r>
    </w:p>
    <w:p w14:paraId="3625EE51">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第五十八章　推进全面依法治国</w:t>
      </w:r>
    </w:p>
    <w:p w14:paraId="78B4496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224F5C5D">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第十七篇　坚持和完善“一国两制” 推进祖国统一</w:t>
      </w:r>
    </w:p>
    <w:p w14:paraId="41BEDDE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第五十九章　促进香港、澳门长期繁荣稳定</w:t>
      </w:r>
    </w:p>
    <w:p w14:paraId="2539BF6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第六十章　推动两岸关系和平发展、推进祖国统一大业</w:t>
      </w:r>
    </w:p>
    <w:p w14:paraId="774CD8F3">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p w14:paraId="675426DE">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第十八篇　加强规划实施保障</w:t>
      </w:r>
    </w:p>
    <w:p w14:paraId="1C955DD5">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第六十一章　坚持和加强党中央集中统一领导</w:t>
      </w:r>
    </w:p>
    <w:p w14:paraId="05BDB36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sectPr>
          <w:footerReference r:id="rId3" w:type="default"/>
          <w:pgSz w:w="11906" w:h="16838"/>
          <w:pgMar w:top="1440" w:right="1800" w:bottom="1440" w:left="1800" w:header="851" w:footer="992" w:gutter="0"/>
          <w:cols w:space="425" w:num="1"/>
          <w:docGrid w:type="lines" w:linePitch="312" w:charSpace="0"/>
        </w:sectPr>
      </w:pPr>
      <w:r>
        <w:rPr>
          <w:rFonts w:hint="eastAsia" w:ascii="方正仿宋_GBK" w:hAnsi="方正仿宋_GBK" w:eastAsia="方正仿宋_GBK" w:cs="方正仿宋_GBK"/>
          <w:sz w:val="28"/>
          <w:szCs w:val="28"/>
        </w:rPr>
        <w:t>　　　　第六十二章　健全规划实施全周期推进机制</w:t>
      </w:r>
    </w:p>
    <w:p w14:paraId="7A8EFF8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中华人民共和国国民经济和社会发展第十五个五年（2026－2030年）规划纲要，根据《中共中央关于制定国民经济和社会发展第十五个五年规划的建议》编制，主要阐明国家战略意图，明确政府工作重点，引导规范社会主体行为，是“十五五”时期我国全面建设社会主义现代化国家的宏伟蓝图，是全国各族人民共同的行动纲领。</w:t>
      </w:r>
    </w:p>
    <w:p w14:paraId="3060F30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第一篇　奋力开创中国式现代化建设新局面</w:t>
      </w:r>
    </w:p>
    <w:p w14:paraId="74E4C3F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十五五”时期在基本实现社会主义现代化进程中具有承前启后的重要地位，是夯实基础、全面发力的关键时期，必须不懈努力、接续奋斗，推动事关中国式现代化全局的战略任务取得重大突破，为基本实现社会主义现代化奠定更加坚实的基础。</w:t>
      </w:r>
    </w:p>
    <w:p w14:paraId="70E0085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第一章　发展环境</w:t>
      </w:r>
    </w:p>
    <w:p w14:paraId="4FB7E82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站在新的起点上，我国发展基础更加坚实，发展环境发生深刻复杂变化，面临新的机遇和挑战。</w:t>
      </w:r>
    </w:p>
    <w:p w14:paraId="326517C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“十四五”时期我国发展取得重大成就</w:t>
      </w:r>
    </w:p>
    <w:p w14:paraId="3E7075F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十四五”时期是全面建设社会主义现代化国家新征程的开局起步阶段，我国发展历程极不寻常、极不平凡。面对错综复杂的国际形势和艰巨繁重的国内改革发展稳定任务，以习近平同志为核心的党中央团结带领全党全国各族人民，迎难而上、砥砺前行，经受住世纪疫情严重冲击，有效应对一系列重大风险挑战，推动党和国家事业取得新的重大成就。</w:t>
      </w:r>
    </w:p>
    <w:p w14:paraId="3E47679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新发展理念引领作用全面彰显，构建新发展格局迈出重要步伐，新质生产力稳步发展，高质量发展扎实推进。经济运行稳中有进，国内生产总值突破140万亿元，现代化产业体系建设取得重大进展，基础设施支撑能力不断提升，数字经济核心产业增加值占比超过10.5%，城乡区域发展平衡性协调性增强。科技创新成果丰硕，全社会研发经费投入强度达到2.8%，攻克一批重大关键核心技术，取得一批重大原创科技成果。全面深化改革进一步推进，落实“两个毫不动摇”的体制机制不断完善，全国统一大市场建设取得积极成效，宏观经济治理效能进一步提升。高水平对外开放不断扩大，开放型经济新体制加快形成，高质量共建“一带一路”走深走实。全过程人民民主深入发展，全面依法治国有效实施。文化事业和文化产业蓬勃发展，精神文化产品丰富多彩。民生保障扎实稳固，居民人均可支配收入年均增长5.4%，城镇新增就业累计达到6242万人，劳动年龄人口平均受教育年限达到11.3年，人均预期寿命提升至79岁以上，脱贫攻坚成果巩固拓展。绿色低碳转型步伐加快，生态环境质量持续改善，非化石能源发电装机容量超过化石能源，地级及以上城市细颗粒物（PM</w:t>
      </w:r>
      <w:r>
        <w:rPr>
          <w:rFonts w:hint="eastAsia" w:ascii="方正仿宋_GBK" w:hAnsi="方正仿宋_GBK" w:eastAsia="方正仿宋_GBK" w:cs="方正仿宋_GBK"/>
          <w:i w:val="0"/>
          <w:iCs w:val="0"/>
          <w:caps w:val="0"/>
          <w:color w:val="333333"/>
          <w:spacing w:val="0"/>
          <w:sz w:val="28"/>
          <w:szCs w:val="28"/>
          <w:shd w:val="clear" w:fill="FFFFFF"/>
          <w:vertAlign w:val="subscript"/>
        </w:rPr>
        <w:t>2.5</w:t>
      </w:r>
      <w:r>
        <w:rPr>
          <w:rFonts w:hint="eastAsia" w:ascii="方正仿宋_GBK" w:hAnsi="方正仿宋_GBK" w:eastAsia="方正仿宋_GBK" w:cs="方正仿宋_GBK"/>
          <w:i w:val="0"/>
          <w:iCs w:val="0"/>
          <w:caps w:val="0"/>
          <w:color w:val="333333"/>
          <w:spacing w:val="0"/>
          <w:sz w:val="28"/>
          <w:szCs w:val="28"/>
          <w:shd w:val="clear" w:fill="FFFFFF"/>
        </w:rPr>
        <w:t>）浓度降至28微克/立方米，地表水达到或好于Ⅲ类水体比例超过90%，森林覆盖率超过25%。国家安全能力有效提升，粮食产量迈上1.4万亿斤大台阶，社会治理效能增强，社会大局保持稳定。国防和军队建设取得重大进展。“一国两制”实践深入推进。中国特色大国外交全面拓展。全面从严治党成效显著，反腐败斗争纵深推进，党的创造力、凝聚力、战斗力明显提高。</w:t>
      </w:r>
    </w:p>
    <w:p w14:paraId="1A8D7C4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十四五”规划主要目标任务胜利完成，我国经济实力、科技实力、国防实力、综合国力跃上新台阶，中国式现代化迈出新的坚实步伐，第二个百年奋斗目标新征程实现良好开局。这些重大成就的取得，根本在于以习近平同志为核心的党中央领航掌舵，在于习近平新时代中国特色社会主义思想科学指引，是全党全军全国各族人民聚力攻坚、团结奋斗的结果。</w:t>
      </w:r>
    </w:p>
    <w:p w14:paraId="75DEC6D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“十五五”时期我国发展环境面临深刻复杂变化</w:t>
      </w:r>
    </w:p>
    <w:p w14:paraId="02358D4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大国关系牵动国际形势，国际形势演变深刻影响国内发展，我国发展处于战略机遇和风险挑战并存、不确定难预料因素增多的时期。从国际看，世界百年变局加速演进，国际力量对比深刻调整，新一轮科技革命和产业变革加速突破，我国具备主动运筹国际空间、塑造外部环境的诸多有利因素。同时，世界变乱交织、动荡加剧，地缘冲突易发多发，全球治理赤字加重、安全问题凸显；单边主义、保护主义抬头，霸权主义和强权政治威胁上升，国际经济贸易秩序遇到严峻挑战，世界经济增长动能不足、风险积累；大国博弈更加复杂激烈，外部环境的不确定性不稳定性明显增强。</w:t>
      </w:r>
    </w:p>
    <w:p w14:paraId="2FCF78D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从国内看，我国经济基础稳、优势多、韧性强、潜能大，长期向好的支撑条件和基本趋势没有变，中国特色社会主义制度优势、超大规模市场优势、完整产业体系优势、丰富人才资源优势更加彰显。同时，发展不平衡不充分问题仍然突出，周期性、结构性、体制性问题相互交织；有效需求不足，供强需弱矛盾突出，国内大循环存在卡点堵点；新旧动能转换任务艰巨；农业农村现代化相对滞后；就业和居民收入增长压力较大，民生保障存在短板弱项；人口结构变化给经济发展、社会治理等提出新课题；重点领域还有风险隐患，防范化解房地产、地方政府债务、中小金融机构等风险任务繁重。</w:t>
      </w:r>
    </w:p>
    <w:p w14:paraId="4EE147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变局蕴含机遇，挑战激发斗志。面对国际风云变幻和各种风险挑战，必须深刻领悟“两个确立”的决定性意义，增强“四个意识”、坚定“四个自信”、做到“两个维护”，保持战略定力，增强必胜信心，积极识变应变求变，敢于斗争、善于斗争，勇于面对风高浪急甚至惊涛骇浪的重大考验，以历史主动精神克难关、战风险、迎挑战，集中力量办好自己的事，统筹布局、精心安排，巩固拓展优势、破除瓶颈制约、补强短板弱项，在激烈国际竞争中赢得战略主动，以高质量发展的确定性应对各种不确定性，续写经济快速发展和社会长期稳定两大奇迹新篇章。</w:t>
      </w:r>
    </w:p>
    <w:p w14:paraId="712EA1B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第二章　指导方针</w:t>
      </w:r>
    </w:p>
    <w:p w14:paraId="47110E2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推动“十五五”时期经济社会发展，必须牢牢把握以下指导思想和重大原则。</w:t>
      </w:r>
    </w:p>
    <w:p w14:paraId="7161CB6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指导思想</w:t>
      </w:r>
    </w:p>
    <w:p w14:paraId="12E327D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马克思列宁主义、毛泽东思想、邓小平理论、“三个代表”重要思想、科学发展观，全面贯彻习近平新时代中国特色社会主义思想，深入贯彻党的二十大和二十届历次全会精神，认真落实四中全会部署，围绕全面建成社会主义现代化强国、实现第二个百年奋斗目标，以中国式现代化全面推进中华民族伟大复兴，统筹推进“五位一体”总体布局，协调推进“四个全面”战略布局，统筹国内国际两个大局，完整准确全面贯彻新发展理念，加快构建新发展格局，坚持稳中求进工作总基调，坚持以经济建设为中心，以推动高质量发展为主题，以改革创新为根本动力，以满足人民日益增长的美好生活需要为根本目的，以全面从严治党为根本保障，推动经济实现质的有效提升和量的合理增长，推动人的全面发展、全体人民共同富裕迈出坚实步伐，确保基本实现社会主义现代化取得决定性进展。</w:t>
      </w:r>
    </w:p>
    <w:p w14:paraId="2695788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必须遵循的原则</w:t>
      </w:r>
    </w:p>
    <w:p w14:paraId="07B6C91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——坚持党的全面领导。坚决维护党中央权威和集中统一领导，提高党把方向、谋大局、定政策、促改革能力，把党的领导贯穿经济社会发展各方面全过程，为我国社会主义现代化建设提供根本保证。</w:t>
      </w:r>
    </w:p>
    <w:p w14:paraId="4633A29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人民至上。尊重人民主体地位，紧紧依靠人民，维护人民根本利益，促进社会公平正义，注重在发展中保障和改善民生，在满足民生需求中拓展发展空间，推动经济和社会协调发展、物质文明和精神文明相得益彰，让现代化建设成果更多更公平惠及全体人民。</w:t>
      </w:r>
    </w:p>
    <w:p w14:paraId="2B8E726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高质量发展。以新发展理念引领发展，因地制宜发展新质生产力，做强国内大循环，畅通国内国际双循环，统筹扩大内需和深化供给侧结构性改革，加快培育新动能，促进经济结构优化升级，做优增量、盘活存量，推动经济持续健康发展和社会全面进步。</w:t>
      </w:r>
    </w:p>
    <w:p w14:paraId="62459C6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全面深化改革。聚焦制约高质量发展的体制机制障碍，推进深层次改革，扩大高水平开放，推动生产关系和生产力、上层建筑和经济基础、国家治理和社会发展更好相适应，持续增强发展动力和社会活力。</w:t>
      </w:r>
    </w:p>
    <w:p w14:paraId="7E08ED4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有效市场和有为政府相结合。充分发挥市场在资源配置中的决定性作用，更好发挥政府作用，构建统一、开放、竞争、有序的市场体系，建设法治经济、信用经济，打造市场化法治化国际化一流营商环境，形成既“放得活”又“管得好”的经济秩序。</w:t>
      </w:r>
    </w:p>
    <w:p w14:paraId="0D37062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——坚持统筹发展和安全。在发展中固安全，在安全中谋发展，强化底线思维，有效防范化解各类风险，增强经济和社会韧性，以新安全格局保障新发展格局。</w:t>
      </w:r>
    </w:p>
    <w:p w14:paraId="7517BB3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第三章　主要目标</w:t>
      </w:r>
    </w:p>
    <w:p w14:paraId="03095B5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“十五五”时期经济社会发展要实现以下目标。</w:t>
      </w:r>
    </w:p>
    <w:p w14:paraId="3D259C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高质量发展取得显著成效。在结构优化和质量提升基础上，国内生产总值增长保持在合理区间、各年度视情提出，为到2035年人均国内生产总值比2020年翻一番、达到中等发达国家水平打好基础。全要素生产率稳步提升，科技进步和制度创新对经济增长的贡献持续加大。居民消费率明显提高，内需拉动经济增长主动力作用持续增强，经济增长潜力得到充分释放。全国统一大市场建设纵深推进，超大规模市场优势持续显现。新型工业化、信息化、城镇化、农业现代化取得重大进展，现代化产业体系完整性、先进性、安全性加快提升，城乡区域发展协调性进一步增强，发展新质生产力、构建新发展格局、建设现代化经济体系取得重大突破。</w:t>
      </w:r>
    </w:p>
    <w:p w14:paraId="12A93F7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科技自立自强水平大幅提高。国家创新体系整体效能显著提升，全社会研发经费投入年均增长7%以上，教育科技人才一体发展格局基本形成。基础研究和原始创新能力显著增强，重点领域关键核心技术快速突破，产出一批重大原创性、标志性、引领性科技成果，并跑领跑领域明显增多。科技创新和产业创新深度融合，创新驱动作用明显增强。</w:t>
      </w:r>
    </w:p>
    <w:p w14:paraId="6AB69EB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进一步全面深化改革取得新突破。国家治理体系和治理能力现代化深入推进，社会主义市场经济体制更加完善，高水平对外开放体制机制更加健全，更加公平、更有活力的市场环境加快形成，全过程人民民主制度化、规范化、程序化水平进一步提高，社会主义法治国家建设达到更高水平。</w:t>
      </w:r>
    </w:p>
    <w:p w14:paraId="72C85D8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社会文明程度明显提升。文化自信更加坚定，主流思想舆论不断巩固壮大，社会主义核心价值观广泛践行，全民族文化创新创造活力不断激发，人民精神文化生活更加丰富，中华民族凝聚力和中华文化影响力显著增强，国家软实力持续提高。</w:t>
      </w:r>
    </w:p>
    <w:p w14:paraId="2783DE7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人民生活品质不断提高。就业保持总体稳定，城镇调查失业率低于5.5%，高质量充分就业取得新进展。居民收入增长和经济增长同步、劳动报酬提高和劳动生产率提高同步，分配结构得到优化，中等收入群体持续扩大。劳动年龄人口平均受教育年限提高到11.7年，人民群众养老托育服务需求得到更好满足，人均预期寿命提高到80岁，社会保障制度更加优化更可持续，基本公共服务均等化水平明显提升。</w:t>
      </w:r>
    </w:p>
    <w:p w14:paraId="7E265E7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美丽中国建设取得新的重大进展。绿色生产生活方式基本形成，碳达峰目标如期实现，单位国内生产总值二氧化碳排放降低17%，清洁低碳安全高效的新型能源体系初步建成。生态环境质量全面改善，主要污染物排放总量持续减少，地级及以上城市细颗粒物（PM</w:t>
      </w:r>
      <w:r>
        <w:rPr>
          <w:rFonts w:hint="eastAsia" w:ascii="方正仿宋_GBK" w:hAnsi="方正仿宋_GBK" w:eastAsia="方正仿宋_GBK" w:cs="方正仿宋_GBK"/>
          <w:i w:val="0"/>
          <w:iCs w:val="0"/>
          <w:caps w:val="0"/>
          <w:color w:val="333333"/>
          <w:spacing w:val="0"/>
          <w:sz w:val="28"/>
          <w:szCs w:val="28"/>
          <w:shd w:val="clear" w:fill="FFFFFF"/>
          <w:vertAlign w:val="subscript"/>
        </w:rPr>
        <w:t>2.5</w:t>
      </w:r>
      <w:r>
        <w:rPr>
          <w:rFonts w:hint="eastAsia" w:ascii="方正仿宋_GBK" w:hAnsi="方正仿宋_GBK" w:eastAsia="方正仿宋_GBK" w:cs="方正仿宋_GBK"/>
          <w:i w:val="0"/>
          <w:iCs w:val="0"/>
          <w:caps w:val="0"/>
          <w:color w:val="333333"/>
          <w:spacing w:val="0"/>
          <w:sz w:val="28"/>
          <w:szCs w:val="28"/>
          <w:shd w:val="clear" w:fill="FFFFFF"/>
        </w:rPr>
        <w:t>）浓度降至27微克/立方米以下，优良水体比例提高到85%，森林覆盖率达到25.8%，生态系统多样性稳定性持续性不断提升。</w:t>
      </w:r>
    </w:p>
    <w:p w14:paraId="573DBE5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国家安全屏障更加巩固。国家安全体系和能力进一步加强，粮食综合生产能力达到1.45万亿斤左右，能源综合生产能力达到58亿吨标准煤，重点领域风险得到有效防范化解，社会治理和公共安全治理水平明显提高，重特大事故得到有效遏制，自然灾害防御水平显著提升，建军一百年奋斗目标如期实现，更高水平平安中国建设扎实推进。</w:t>
      </w:r>
    </w:p>
    <w:p w14:paraId="3713723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在此基础上再奋斗五年，到2035年实现我国经济实力、科技实力、国防实力、综合国力和国际影响力大幅跃升，人均国内生产总值达到中等发达国家水平，人民生活更加幸福美好，基本实现社会主义现代化。</w:t>
      </w:r>
    </w:p>
    <w:p w14:paraId="6F5616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7283450"/>
            <wp:effectExtent l="0" t="0" r="3810" b="12700"/>
            <wp:docPr id="1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IMG_256"/>
                    <pic:cNvPicPr>
                      <a:picLocks noChangeAspect="1"/>
                    </pic:cNvPicPr>
                  </pic:nvPicPr>
                  <pic:blipFill>
                    <a:blip r:embed="rId5"/>
                    <a:stretch>
                      <a:fillRect/>
                    </a:stretch>
                  </pic:blipFill>
                  <pic:spPr>
                    <a:xfrm>
                      <a:off x="0" y="0"/>
                      <a:ext cx="5273040" cy="7283450"/>
                    </a:xfrm>
                    <a:prstGeom prst="rect">
                      <a:avLst/>
                    </a:prstGeom>
                    <a:noFill/>
                    <a:ln w="9525">
                      <a:noFill/>
                    </a:ln>
                  </pic:spPr>
                </pic:pic>
              </a:graphicData>
            </a:graphic>
          </wp:inline>
        </w:drawing>
      </w:r>
    </w:p>
    <w:p w14:paraId="0F7D140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第二篇　建设现代化产业体系 巩固壮大实体经济根基</w:t>
      </w:r>
    </w:p>
    <w:p w14:paraId="4797076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把发展经济的着力点放在实体经济上，坚持智能化、绿色化、融合化方向，加快建设制造强国、质量强国、航天强国、交通强国、网络强国，保持制造业合理比重，构建以先进制造业为骨干的现代化产业体系。</w:t>
      </w:r>
    </w:p>
    <w:p w14:paraId="183BE77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第四章　优化提升传统产业</w:t>
      </w:r>
    </w:p>
    <w:p w14:paraId="58E3B3C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强化国家标准引领、数智绿色技术赋能、环保安全制度约束，巩固提升我国产业在全球分工中的地位和竞争力。</w:t>
      </w:r>
    </w:p>
    <w:p w14:paraId="12D39A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推动重点产业提质升级</w:t>
      </w:r>
    </w:p>
    <w:p w14:paraId="40FE315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因势利导、分业施策，促进重点产业化解结构性矛盾、加快向中高端升级。推动钢铁、石化、船舶等产业结构调整，做强做优精品钢材基地、一流石化基地、高端船舶和海洋工程装备基地。推进电子信息、机械装备等全产业链创新，发展高端、短缺产品，加快突破关键零部件、元器件和专用材料。扩大轻工、纺织等优质产品供给。巩固提升建筑业竞争力。推动技术改造升级，发展智能制造、绿色制造、服务型制造，加快产业模式和企业组织形态变革。发展先进制造业集群，建设国家新型工业化示范区。加强全面质量管理，深入实施制造业卓越质量工程，增强质量技术基础能力。推进标准更新升级，严格安全、环保、能效、质量等规范管理，促进市场化兼并重组，推动落后低效产能有序退出。</w:t>
      </w:r>
    </w:p>
    <w:p w14:paraId="13975FE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提升产业链自主可控水平</w:t>
      </w:r>
    </w:p>
    <w:p w14:paraId="4F79AAC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产业基础再造工程，加快突破一批重大基础技术、工艺和产品，推进先进材料、跨尺度制造等创新应用。实施重大技术装备攻关工程，突破一批标志性重大技术装备。滚动实施制造业重点产业链高质量发展行动，建立健全产业链供应链安全风险评估和应对机制，持续增强稀土、稀有金属、超硬材料等竞争优势，加强重要战略性矿产高质高效综合利用。推进国家战略腹地建设和关键产业备份，建设战略性产业基地、物资储备基地和基础设施。建立产业基础竞争力调查制度，强化共性技术研发支撑能力。完善首台（套）、首批次、首版次应用政策。</w:t>
      </w:r>
    </w:p>
    <w:p w14:paraId="1EAE553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健全产业健康有序发展促进机制</w:t>
      </w:r>
    </w:p>
    <w:p w14:paraId="3806CB1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产业调控和政策体系，优化产业布局，加强要素协同保障。健全产能监测预警机制，采取规划引导、产能调控、价格治理、行业自律等措施，综合整治“内卷式”竞争。推动产业政策向普惠化和功能性转型，健全产业政策制定实施、信息披露、评估调整和退出机制。完善优质企业梯度培育体系，促进中小企业专精特新发展。合理降低制造业综合成本，加大中长期贷款和信用贷款对制造业技术创新、数智化转型、绿色发展等支持力度。实施制造业人才支持计划和专业技术人才知识更新工程，培养造就卓越工程师、大国工匠、高技能人才。</w:t>
      </w:r>
    </w:p>
    <w:p w14:paraId="5D7C474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6154420"/>
            <wp:effectExtent l="0" t="0" r="3810" b="17780"/>
            <wp:docPr id="17"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IMG_257"/>
                    <pic:cNvPicPr>
                      <a:picLocks noChangeAspect="1"/>
                    </pic:cNvPicPr>
                  </pic:nvPicPr>
                  <pic:blipFill>
                    <a:blip r:embed="rId6"/>
                    <a:stretch>
                      <a:fillRect/>
                    </a:stretch>
                  </pic:blipFill>
                  <pic:spPr>
                    <a:xfrm>
                      <a:off x="0" y="0"/>
                      <a:ext cx="5273040" cy="6154420"/>
                    </a:xfrm>
                    <a:prstGeom prst="rect">
                      <a:avLst/>
                    </a:prstGeom>
                    <a:noFill/>
                    <a:ln w="9525">
                      <a:noFill/>
                    </a:ln>
                  </pic:spPr>
                </pic:pic>
              </a:graphicData>
            </a:graphic>
          </wp:inline>
        </w:drawing>
      </w:r>
    </w:p>
    <w:p w14:paraId="77D1D79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第五章　培育壮大新兴产业和未来产业</w:t>
      </w:r>
    </w:p>
    <w:p w14:paraId="7BB5725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强化源头技术供给，加快构建应用场景和生态体系，培育更多支柱性先导性产业，构筑产业发展新优势。</w:t>
      </w:r>
    </w:p>
    <w:p w14:paraId="54EEFCC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发展壮大新兴产业</w:t>
      </w:r>
    </w:p>
    <w:p w14:paraId="4F06395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新一代信息技术、新能源、新材料、智能网联新能源汽车、机器人、生物医药、高端装备、航空航天等战略性新兴产业发展，因地制宜建设各具特色、优势互补的战略性新兴产业集群，着力打造一批成长潜力大、技术含量高、渗透领域广的新兴支柱产业。拓展海洋经济发展空间，推进低空经济健康有序发展。实施新技术新产品新场景大规模应用示范行动，加大场景培育和开放力度，加快新兴产业规模化发展。鼓励发展战略性产品和服务，推进国产大飞机规模化系列化发展，加强北斗系统创新应用，扎实推进智能驾驶、新型太阳能电池、新型储能等关键技术创新，支持创新药临床使用。</w:t>
      </w:r>
    </w:p>
    <w:p w14:paraId="68B47FA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前瞻布局未来产业</w:t>
      </w:r>
    </w:p>
    <w:p w14:paraId="3BF4044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瞄准引领未来发展重点领域，构建未来产业全链条培育体系，推动量子科技、生物制造、氢能和核聚变能、脑机接口、具身智能、第六代移动通信等成为新的经济增长点。加强未来产业识别和动态调整，强化基础性、前沿性、颠覆性技术布局。建立未来产业投入增长和风险分担机制，组织实施未来产业发展示范工程，探索多元技术路线、典型应用场景、可行商业模式、市场监管规则。布局一批国家未来产业研究院和概念验证中心，依托科教资源优势突出、产业基础雄厚地区建设一批未来产业先导区。</w:t>
      </w:r>
    </w:p>
    <w:p w14:paraId="38D7633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完善产业创新发展生态</w:t>
      </w:r>
    </w:p>
    <w:p w14:paraId="1F81E43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着力构建有利于新兴产业孵化成长的市场环境和政策体系。实施产业创新工程，优化战略性产品技术创新组织模式和评价体系，一体推进创新设施建设、技术研究开发、产品迭代升级。完善新兴领域知识产权保护制度，健全知识产权公共服务体系和技术交易服务平台网络，实施新产业标准化领航工程。培育独角兽企业。建立适应新业态发展的高效便捷准入机制，探索“沙盒监管”、触发式监管等新型监管方式。提升低空空域管理精细化水平，加强适航审定能力建设，强化低空飞行安全保障。推进生物医药、智能驾驶、低空经济等新兴领域立法。</w:t>
      </w:r>
    </w:p>
    <w:p w14:paraId="1F83DF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10784840"/>
            <wp:effectExtent l="0" t="0" r="3810" b="16510"/>
            <wp:docPr id="19"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IMG_258"/>
                    <pic:cNvPicPr>
                      <a:picLocks noChangeAspect="1"/>
                    </pic:cNvPicPr>
                  </pic:nvPicPr>
                  <pic:blipFill>
                    <a:blip r:embed="rId7"/>
                    <a:stretch>
                      <a:fillRect/>
                    </a:stretch>
                  </pic:blipFill>
                  <pic:spPr>
                    <a:xfrm>
                      <a:off x="0" y="0"/>
                      <a:ext cx="5273040" cy="10784840"/>
                    </a:xfrm>
                    <a:prstGeom prst="rect">
                      <a:avLst/>
                    </a:prstGeom>
                    <a:noFill/>
                    <a:ln w="9525">
                      <a:noFill/>
                    </a:ln>
                  </pic:spPr>
                </pic:pic>
              </a:graphicData>
            </a:graphic>
          </wp:inline>
        </w:drawing>
      </w:r>
    </w:p>
    <w:p w14:paraId="3F29179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第六章　促进服务业优质高效发展</w:t>
      </w:r>
    </w:p>
    <w:p w14:paraId="53F5EE4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实施服务业扩能提质行动，深化服务领域改革开放，完善支持政策体系，全面提升服务业质量效率和竞争力，更好发挥服务业支撑产业升级、满足民生需要、带动就业扩容的作用。</w:t>
      </w:r>
    </w:p>
    <w:p w14:paraId="1C32BDC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推进生产性服务业向专业化和价值链高端延伸</w:t>
      </w:r>
    </w:p>
    <w:p w14:paraId="20E75DF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全链条补强生产性服务业薄弱环节，提高现代服务业与先进制造业、现代农业融合发展水平。大力发展科技服务，提升研发设计、知识产权、科技成果转化、检验检测认证等服务能力，培育具有国际水准的工业设计中心，依托产业集群布局一批行业共性技术平台、中试验证平台和集成高效质量基础设施。提高金融租赁、物流仓储、人力资源等服务综合竞争力，壮大节能环保、数智化转型等服务，提高增值服务比重。做强做优商务服务，发展高水平第三方专业机构，提高公信力和国际认可度。</w:t>
      </w:r>
    </w:p>
    <w:p w14:paraId="1E83C01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促进生活性服务业高品质多样化便利化发展</w:t>
      </w:r>
    </w:p>
    <w:p w14:paraId="7AB263A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适应居民消费结构升级，积极发展普惠可及、个性多样的生活性服务业。加快补齐养老、托育、健康等普惠服务短板，健全政府购买服务、公建民营、民办公助等机制，支持多元主体扩大服务供给。鼓励批发零售、住宿餐饮特色优质发展，积极拓展新业态新模式，促进线上线下协同发展。提高家政、物业、快递等服务质量，创新社区集成服务模式，推动品牌化标准化发展。以带动面广的行业为依托，促进多业态融合发展。聚焦全民健康、智慧养老、文化旅游、到家服务等，培育一批生活性服务业新增长点。</w:t>
      </w:r>
    </w:p>
    <w:p w14:paraId="51209D9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完善服务业发展政策体系</w:t>
      </w:r>
    </w:p>
    <w:p w14:paraId="522F050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放宽服务领域准入，扩大优质经营主体，深化监管改革，健全适应业态融合的跨部门跨行业审批监管模式。扩大服务业高水平对外开放，吸引国际知名企业在华投资经营，拓展“制造+服务”海外经营网络。创新服务业融资和用地模式，完善普惠服务价格形成机制和配套政策，鼓励利用存量资源改建服务设施。加快养老、托育等重点领域服务标准建设，推行优质服务承诺、认证与标识制度。提升从业人员专业化水平，完善技能评价机制和信用体系。健全服务业统计监测体系。</w:t>
      </w:r>
    </w:p>
    <w:p w14:paraId="7FF1A51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第七章　构建现代化基础设施体系</w:t>
      </w:r>
    </w:p>
    <w:p w14:paraId="10A3233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坚持适度超前、不过度超前，加强基础设施统筹规划，优化布局结构，促进集成融合，提升安全韧性和运营可持续性。</w:t>
      </w:r>
    </w:p>
    <w:p w14:paraId="47E30C1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完善现代化综合交通运输体系</w:t>
      </w:r>
    </w:p>
    <w:p w14:paraId="7DF6CB5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进补网强链提质，加强跨区域统筹布局、跨方式一体衔接，全面提高交通基础设施综合效益。完善国家综合立体交通网主骨架，高质量建设沿海沿边沿江、出疆入藏、西部陆海新通道等战略骨干通道，基本建成“八纵八横”高速铁路主通道和国家高速公路网，推进内河高等级航道提质升级，基本建成世界级港口群和机场群。强化薄弱地区覆盖和通达保障，推动普速铁路、普通国省道升级改造，开展新一轮农村公路提升行动，加强西部地区铁路和支线机场建设，完善边境地区路网布局。建设国际性、全国性综合交通枢纽城市，加强集疏运网络建设和场站衔接，完善国家邮政快递枢纽。健全多元化、韧性强的国际运输通道体系，推动跨境交通基础设施互联互通，促进国际航空货运健康有序发展。统筹功能提升和绿色安全智能发展，推进交通基础设施更新改造和养护管理，加强安全风险评估和监测预警，实施公路安全韧性提升工程。深化综合交通运输体系改革，推进铁路体制改革和收费公路政策优化。</w:t>
      </w:r>
    </w:p>
    <w:p w14:paraId="6785A0B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8164830"/>
            <wp:effectExtent l="0" t="0" r="3810" b="7620"/>
            <wp:docPr id="1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IMG_259"/>
                    <pic:cNvPicPr>
                      <a:picLocks noChangeAspect="1"/>
                    </pic:cNvPicPr>
                  </pic:nvPicPr>
                  <pic:blipFill>
                    <a:blip r:embed="rId8"/>
                    <a:stretch>
                      <a:fillRect/>
                    </a:stretch>
                  </pic:blipFill>
                  <pic:spPr>
                    <a:xfrm>
                      <a:off x="0" y="0"/>
                      <a:ext cx="5273040" cy="8164830"/>
                    </a:xfrm>
                    <a:prstGeom prst="rect">
                      <a:avLst/>
                    </a:prstGeom>
                    <a:noFill/>
                    <a:ln w="9525">
                      <a:noFill/>
                    </a:ln>
                  </pic:spPr>
                </pic:pic>
              </a:graphicData>
            </a:graphic>
          </wp:inline>
        </w:drawing>
      </w:r>
    </w:p>
    <w:p w14:paraId="3077010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加力建设新型能源基础设施</w:t>
      </w:r>
    </w:p>
    <w:p w14:paraId="0E8299F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实施能源安全新战略，加快构建清洁低碳安全高效的新型能源体系，建设能源强国。推进非化石能源安全可靠有序替代化石能源，坚持风光水核等多能并举，实施非化石能源十年倍增行动。统筹就地消纳和外送，建设“三北”风电光伏、西南水风光一体化、沿海核电、海上风电等清洁能源基地，加强分布式能源就近开发利用，布局发展绿色氢氨醇，积极推进光热发电和地热能利用。加强化石能源清洁高效利用，推进煤电改造升级和散煤替代。着力构建新型电力系统，全面提升电力系统互补互济和安全韧性水平，优化全国电力流向和跨区域通道布局，加快智能电网建设，完善城乡配电网，科学布局抽水蓄能，大力发展新型储能。提高终端用能电气化水平，推动能源消费绿色化低碳化。基本建成全国统一电力市场体系，完善油气“全国一张网”运行调度机制。</w:t>
      </w:r>
    </w:p>
    <w:p w14:paraId="734CEAD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6319520"/>
            <wp:effectExtent l="0" t="0" r="3810" b="5080"/>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9"/>
                    <a:stretch>
                      <a:fillRect/>
                    </a:stretch>
                  </pic:blipFill>
                  <pic:spPr>
                    <a:xfrm>
                      <a:off x="0" y="0"/>
                      <a:ext cx="5273040" cy="6319520"/>
                    </a:xfrm>
                    <a:prstGeom prst="rect">
                      <a:avLst/>
                    </a:prstGeom>
                    <a:noFill/>
                    <a:ln w="9525">
                      <a:noFill/>
                    </a:ln>
                  </pic:spPr>
                </pic:pic>
              </a:graphicData>
            </a:graphic>
          </wp:inline>
        </w:drawing>
      </w:r>
    </w:p>
    <w:p w14:paraId="5EFEC44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3888740"/>
            <wp:effectExtent l="0" t="0" r="3810" b="16510"/>
            <wp:docPr id="1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61"/>
                    <pic:cNvPicPr>
                      <a:picLocks noChangeAspect="1"/>
                    </pic:cNvPicPr>
                  </pic:nvPicPr>
                  <pic:blipFill>
                    <a:blip r:embed="rId10"/>
                    <a:stretch>
                      <a:fillRect/>
                    </a:stretch>
                  </pic:blipFill>
                  <pic:spPr>
                    <a:xfrm>
                      <a:off x="0" y="0"/>
                      <a:ext cx="5273040" cy="3888740"/>
                    </a:xfrm>
                    <a:prstGeom prst="rect">
                      <a:avLst/>
                    </a:prstGeom>
                    <a:noFill/>
                    <a:ln w="9525">
                      <a:noFill/>
                    </a:ln>
                  </pic:spPr>
                </pic:pic>
              </a:graphicData>
            </a:graphic>
          </wp:inline>
        </w:drawing>
      </w:r>
    </w:p>
    <w:p w14:paraId="7BA49F5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加快建设现代化水网</w:t>
      </w:r>
    </w:p>
    <w:p w14:paraId="72A98A9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国家水网建设，增强洪涝灾害防御、水资源统筹调配、城乡供水保障能力。统筹流域性洪水和局域性灾害防御，加强防洪水库、河道及堤防、蓄滞洪区建设，推进中小河流系统治理和病险水库除险加固，增强暴雨集中区防洪避险能力。健全跨流域跨区域水资源调配体系，完善国家水网主骨架和骨干输配水通道。加强供水灌溉保障，整装推进大中型灌区建设改造，加快城市应急备用水源工程建设。加强河湖生态保护治理，推进水源涵养与水土保持，提升水生态系统自我修复能力。实施地下水保护治理行动，逐步实现采补平衡。</w:t>
      </w:r>
    </w:p>
    <w:p w14:paraId="217A72C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3888740"/>
            <wp:effectExtent l="0" t="0" r="3810" b="16510"/>
            <wp:docPr id="1"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descr="IMG_262"/>
                    <pic:cNvPicPr>
                      <a:picLocks noChangeAspect="1"/>
                    </pic:cNvPicPr>
                  </pic:nvPicPr>
                  <pic:blipFill>
                    <a:blip r:embed="rId11"/>
                    <a:stretch>
                      <a:fillRect/>
                    </a:stretch>
                  </pic:blipFill>
                  <pic:spPr>
                    <a:xfrm>
                      <a:off x="0" y="0"/>
                      <a:ext cx="5273040" cy="3888740"/>
                    </a:xfrm>
                    <a:prstGeom prst="rect">
                      <a:avLst/>
                    </a:prstGeom>
                    <a:noFill/>
                    <a:ln w="9525">
                      <a:noFill/>
                    </a:ln>
                  </pic:spPr>
                </pic:pic>
              </a:graphicData>
            </a:graphic>
          </wp:inline>
        </w:drawing>
      </w:r>
    </w:p>
    <w:p w14:paraId="26FAB12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适度超前建设新型基础设施</w:t>
      </w:r>
    </w:p>
    <w:p w14:paraId="5EF92EC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围绕支撑产业升级和数智化发展，推进新型基础设施布局建设和集约高效利用。完善信息通信网络，深化第五代移动通信（5G）、千兆光网规模部署，推进第五代移动通信演进（5G-A）、万兆光网建设发展和第六代移动通信（6G）技术创新，推动移动物联网自主迭代。深入推进东数西算工程，构建多层次算力设施体系和全国一体化算力网。实施国家区块链网络建设工程。完善民用空间基础设施，统筹建设卫星通信、导航、遥感系统，加快低轨卫星互联网组网。推进交通、能源、水利等基础设施数智化升级。</w:t>
      </w:r>
    </w:p>
    <w:p w14:paraId="7D9A1BB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5438140"/>
            <wp:effectExtent l="0" t="0" r="3810" b="10160"/>
            <wp:docPr id="11"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IMG_263"/>
                    <pic:cNvPicPr>
                      <a:picLocks noChangeAspect="1"/>
                    </pic:cNvPicPr>
                  </pic:nvPicPr>
                  <pic:blipFill>
                    <a:blip r:embed="rId12"/>
                    <a:stretch>
                      <a:fillRect/>
                    </a:stretch>
                  </pic:blipFill>
                  <pic:spPr>
                    <a:xfrm>
                      <a:off x="0" y="0"/>
                      <a:ext cx="5273040" cy="5438140"/>
                    </a:xfrm>
                    <a:prstGeom prst="rect">
                      <a:avLst/>
                    </a:prstGeom>
                    <a:noFill/>
                    <a:ln w="9525">
                      <a:noFill/>
                    </a:ln>
                  </pic:spPr>
                </pic:pic>
              </a:graphicData>
            </a:graphic>
          </wp:inline>
        </w:drawing>
      </w:r>
    </w:p>
    <w:p w14:paraId="42D13DC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第三篇　加快高水平科技自立自强 引领发展新质生产力</w:t>
      </w:r>
    </w:p>
    <w:p w14:paraId="355D036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抓住新一轮科技革命和产业变革历史机遇，统筹教育强国、科技强国、人才强国建设，提升国家创新体系整体效能，全面增强自主创新能力，抢占科技发展制高点，推动科技创新和产业创新深度融合，不断催生新质生产力。</w:t>
      </w:r>
    </w:p>
    <w:p w14:paraId="1202FA4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第八章　加强原始创新和关键核心技术攻关</w:t>
      </w:r>
    </w:p>
    <w:p w14:paraId="433E213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坚持技术驱动和需求拉动相结合、锻长板和补短板相结合，完善新型举国体制，推动产出更多标志性原创成果。</w:t>
      </w:r>
    </w:p>
    <w:p w14:paraId="24A3926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打好关键核心技术攻坚战</w:t>
      </w:r>
    </w:p>
    <w:p w14:paraId="7733D15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聚焦战略必争领域和产业链供应链薄弱环节，采取超常规措施，全链条推动集成电路、工业母机、高端仪器、基础软件、先进材料、生物制造等重点领域关键核心技术攻关取得决定性突破。健全需求导向的攻关任务凝练机制，开展技术经济安全评估。强化跨领域跨学科协同，健全重大任务人才特殊调配机制，完善“揭榜挂帅”、“赛马”等制度，探索以奖代补、后补助等资金支持方式。强化以用促攻、攻用结合，一体推进技术研发、成果转化、标准研制、产业培育，加快攻关成果应用和产品迭代升级。</w:t>
      </w:r>
    </w:p>
    <w:p w14:paraId="5D40E08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强化战略前沿领域科技布局</w:t>
      </w:r>
    </w:p>
    <w:p w14:paraId="2127EA8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瞄准世界科技前沿强化系统布局，实施人工智能、量子科技、生物科技、新能源等科技战略部署，加快突破基础理论和底层技术，促进转化应用。高水平组织前沿技术预测预见，建立国家关键和新兴技术清单，持续推动前沿技术研发。强化科学研究、技术开发原始创新导向，优化有利于原创性颠覆性创新的环境，创新非共识项目遴选和资助机制，扩大国家重大科技任务、国家自然科学基金原创性颠覆性项目规模和比例。突出国家战略需求，扎实推进国家科技重大专项，超前部署面向2035的国家重大科技项目。</w:t>
      </w:r>
    </w:p>
    <w:p w14:paraId="616D703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8148320"/>
            <wp:effectExtent l="0" t="0" r="3810" b="5080"/>
            <wp:docPr id="15"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IMG_264"/>
                    <pic:cNvPicPr>
                      <a:picLocks noChangeAspect="1"/>
                    </pic:cNvPicPr>
                  </pic:nvPicPr>
                  <pic:blipFill>
                    <a:blip r:embed="rId13"/>
                    <a:stretch>
                      <a:fillRect/>
                    </a:stretch>
                  </pic:blipFill>
                  <pic:spPr>
                    <a:xfrm>
                      <a:off x="0" y="0"/>
                      <a:ext cx="5273040" cy="8148320"/>
                    </a:xfrm>
                    <a:prstGeom prst="rect">
                      <a:avLst/>
                    </a:prstGeom>
                    <a:noFill/>
                    <a:ln w="9525">
                      <a:noFill/>
                    </a:ln>
                  </pic:spPr>
                </pic:pic>
              </a:graphicData>
            </a:graphic>
          </wp:inline>
        </w:drawing>
      </w:r>
    </w:p>
    <w:p w14:paraId="7955D1A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全面提升基础研究水平</w:t>
      </w:r>
    </w:p>
    <w:p w14:paraId="748154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基础研究战略性、前瞻性、体系化布局，统筹推进目标导向和自由探索的基础研究。加快形成基础研究多元化投入格局，加大财政投入力度，完善税收激励政策，引导有条件的地方、企业、社会组织、个人支持基础研究，鼓励设立基础研究公益基金，实现基础研究经费投入占研发经费投入比重明显提高。完善竞争性支持和稳定支持相结合的投入机制，加大对从事基础研究的优势团队和青年科技人才长期稳定支持，探索长周期资助模式。鼓励开展高风险、高价值基础研究，营造鼓励探索、宽容失败的良好环境。围绕极宏观、极微观、极端条件、极综合交叉的科学前沿，加强新兴领域、交叉融合和跨学科基础研究。</w:t>
      </w:r>
    </w:p>
    <w:p w14:paraId="4BF2143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第九章　提高体系化创新能力</w:t>
      </w:r>
    </w:p>
    <w:p w14:paraId="5796AB9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统筹国家战略科技力量建设，提高创新资源配置效率，构建自主完备、开放高效的国家创新体系。</w:t>
      </w:r>
    </w:p>
    <w:p w14:paraId="44A463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增强国家战略科技力量引领作用</w:t>
      </w:r>
    </w:p>
    <w:p w14:paraId="64870F0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优化国家实验室、国家科研机构、高水平研究型大学和科技领军企业等国家战略科技力量定位和布局。发挥国家实验室龙头作用，支持国家实验室牵头实施国家重大科技任务、探索新型科研组织模式，加强全国重点实验室建设。加快国家科研机构布局调整和优化重组，完善与职责定位相适应的管理运行机制。支持高水平研究型大学创造一流学术环境，打造基础研究主力军和人才培养主阵地。培育壮大科技领军企业，提升整合创新资源、构建产业生态能力。鼓励和规范发展新型研发机构。</w:t>
      </w:r>
    </w:p>
    <w:p w14:paraId="446326D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强化科技创新资源保障</w:t>
      </w:r>
    </w:p>
    <w:p w14:paraId="3A5C0B0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统筹协调的科技任务部署机制，健全国家重大科技决策咨询制度。完善中央财政科技经费分配和管理使用机制，健全重大科技任务央地投入共担机制，提高投入绩效。扩大财政科研项目经费“包干制”范围，赋予科学家更大技术路线决定权、更大经费支配权、更大资源调度权。强化科技基础条件自主保障，统筹科技创新平台基地建设，体系化布局建设重大科技基础设施，加强高端科研仪器、科技期刊、科学数据等条件建设，强化资源开放共享。完善区域创新体系，强化国际科技创新中心策源功能，布局建设区域科技创新中心和产业科技创新高地，增强综合性国家科学中心创新资源集群效应，完善央地联动、区域协同的创新机制。</w:t>
      </w:r>
    </w:p>
    <w:p w14:paraId="5DB9C93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4721225"/>
            <wp:effectExtent l="0" t="0" r="3810" b="3175"/>
            <wp:docPr id="6"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IMG_265"/>
                    <pic:cNvPicPr>
                      <a:picLocks noChangeAspect="1"/>
                    </pic:cNvPicPr>
                  </pic:nvPicPr>
                  <pic:blipFill>
                    <a:blip r:embed="rId14"/>
                    <a:stretch>
                      <a:fillRect/>
                    </a:stretch>
                  </pic:blipFill>
                  <pic:spPr>
                    <a:xfrm>
                      <a:off x="0" y="0"/>
                      <a:ext cx="5273040" cy="4721225"/>
                    </a:xfrm>
                    <a:prstGeom prst="rect">
                      <a:avLst/>
                    </a:prstGeom>
                    <a:noFill/>
                    <a:ln w="9525">
                      <a:noFill/>
                    </a:ln>
                  </pic:spPr>
                </pic:pic>
              </a:graphicData>
            </a:graphic>
          </wp:inline>
        </w:drawing>
      </w:r>
    </w:p>
    <w:p w14:paraId="16B5B7F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构建高水平科技开放合作新格局</w:t>
      </w:r>
    </w:p>
    <w:p w14:paraId="6781FC7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营造具有全球竞争力的开放创新生态，支持与各国科研人员共同攻克基础前沿科学问题。发挥面向全球的科学研究基金作用，扩大科技计划对外开放，建立健全科技资金跨境拨付、境外使用管理制度和科研数据跨境安全有序流动机制，推动重大科研基础设施和平台向全球科学家开放使用。优化高校、科研院所、科技社团对外专业交流合作管理机制。牵头实施并积极参与国际大科学计划和大科学工程，支持在我国境内设立国际科技组织，打造具有全球影响力的国际科技奖项。</w:t>
      </w:r>
    </w:p>
    <w:p w14:paraId="797BBBC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第十章　强化企业科技创新主体地位</w:t>
      </w:r>
    </w:p>
    <w:p w14:paraId="7B049D8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落实企业在技术创新决策、研发投入、科研组织和成果转化应用中的主体地位，促进创新链产业链资金链人才链深度融合。</w:t>
      </w:r>
    </w:p>
    <w:p w14:paraId="0FF60D7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推动创新资源向企业集聚</w:t>
      </w:r>
    </w:p>
    <w:p w14:paraId="201EDC7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建立健全项目、平台、数据、人才等创新资源向企业集聚的政策体系。提高企业在国家重大科技创新决策中的参与度，将产业关键共性技术需求作为国家科技计划支持的重要方向，推动具备条件的企业重大科技项目纳入国家科技计划体系。支持企业更多承担国家科技攻关任务，在技术路线制定、攻关任务推进、参与单位选择和经费使用分配方面赋予牵头企业更大自主权。优先支持科技型骨干企业建设国家科技创新平台基地，加大国家科学数据和工程试验数据、人才计划向企业开放力度。完善科研人员离岗创业、兼职兼薪等政策，激励优秀人才向企业流动。</w:t>
      </w:r>
    </w:p>
    <w:p w14:paraId="1711EFF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加强企业主导的产学研融通创新</w:t>
      </w:r>
    </w:p>
    <w:p w14:paraId="6A36942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鼓励企业面向产业需求与高校、科研院所联合开展科研攻关。支持科技型骨干企业牵头组建创新联合体，开展关键共性技术研发及科技成果中试和示范应用。深化职务科技成果赋权改革，建立职务科技成果资产单列管理制度，推进技术转移体系建设，加快科技成果高效转化应用。引导高校、科研院所按照先使用后付费方式把科技创新成果许可给中小微企业使用。鼓励科技领军企业向中小微企业开放科研条件和应用场景、提供技术开发服务。</w:t>
      </w:r>
    </w:p>
    <w:p w14:paraId="6058107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完善促进企业创新的政策体系</w:t>
      </w:r>
    </w:p>
    <w:p w14:paraId="2242B52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普惠性政策供给，营造有利于企业创新的良好环境。支持高新技术企业和科技型中小企业发展，提高企业研发费用加计扣除比例。建立企业研发准备金制度。构建同科技创新相适应的科技金融体制，完善长期资本投早、投小、投长期、投硬科技支持政策，支持优质科技型企业上市融资、发行债券，高质量建设债券市场“科技板”，大力发展创业投资，多渠道拓宽中长期创业投资资金来源，发挥国家创业投资引导基金、国家级并购基金作用。提高外资在华开展股权投资、风险投资便利性。加大政府采购自主创新产品力度。建立科技保险政策体系，丰富科技保险产品。强化知识产权全链条保护，优化专利商标审查政策，全面实施专利开放许可制度。</w:t>
      </w:r>
    </w:p>
    <w:p w14:paraId="285F5B4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第十一章　一体推进教育科技人才发展</w:t>
      </w:r>
    </w:p>
    <w:p w14:paraId="1E2025B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深化教育科技人才一体改革，强化规划衔接、政策协同、资源统筹、评价联动，促进科技自主创新和人才自主培养良性互动。</w:t>
      </w:r>
    </w:p>
    <w:p w14:paraId="2171BC5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建立健全一体推进的协调机制</w:t>
      </w:r>
    </w:p>
    <w:p w14:paraId="06993BD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教育科技人才战略统筹实施机制，加强战略目标有机衔接、战略任务一体部署、政策措施协调发力、资源要素统筹配置，推动教育科技人才平台基地协同布局，建设具有全球影响力的教育中心、科学中心、人才中心。在有条件的地方探索建立教育科技人才统筹管理机制。围绕创新需求加快建设国家战略人才力量，加大对战略科学家、科技领军人才、基础研究人才、青年科技人才等的培养和支持力度。加强人才协作，优化人才结构，完善有序流动机制，促进人才区域协调发展。</w:t>
      </w:r>
    </w:p>
    <w:p w14:paraId="405380E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协同推进创新型人才培养</w:t>
      </w:r>
    </w:p>
    <w:p w14:paraId="1D226E4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围绕科技创新、产业发展和国家战略需求协同育人，提高人才自主培养质量。聚焦优势学科和战略急需适度扩大“双一流”建设范围，新建若干所新型研究型大学。健全高等教育学科专业设置调整机制，超常规布局人工智能、集成电路等新兴领域急需学科专业，深入实施基础学科和交叉学科突破计划。强化科研机构、创新平台、企业、科技计划人才集聚培养功能，招生指标向重大科技任务承担单位倾斜。探索拔尖创新人才培养新模式，加强青少年科学素养、批判性思维和创新能力培养，强化科技教育和人文教育协同，加强基础学科、交叉学科和战略急需领域本硕博衔接培养。</w:t>
      </w:r>
    </w:p>
    <w:p w14:paraId="7090E0F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联动推进激励评价机制创新</w:t>
      </w:r>
    </w:p>
    <w:p w14:paraId="6E41365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创新能力、质量、实效、贡献为评价导向，深化项目评审、机构评估、人才评价、收入分配改革，激发创新创造动力活力。开展以成果原创性和学术价值为主的基础研究评价，优化国际同行评价。推行以用户和市场反馈为主的应用研究和技术开发评价，将新技术新产品作为业绩考核、职称评定、人才计划支持的重要依据。赋予用人单位更大人才评价自主权，防止简单以称号头衔确定薪酬待遇、配置资源。完善人员编制、薪酬待遇、职称评聘、考核晋升等配套政策，畅通高校、科研院所、企业人才交流通道。健全海外引进人才支持保障机制，建立高技术人才移民制度，引育世界优秀人才。加强科学技术普及，培育创新文化，弘扬科学家精神。加强科技法治、伦理、诚信、安全建设。</w:t>
      </w:r>
    </w:p>
    <w:p w14:paraId="63147C3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第四篇　深入推进数字中国建设 提升数智化发展水平</w:t>
      </w:r>
    </w:p>
    <w:p w14:paraId="56E8BA9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把握数字化、网络化、智能化发展大势，充分发挥我国数据资源丰富、产业体系完备、应用场景广阔优势，激活数据要素潜能，加快数智技术创新，深化拓展“人工智能+”，赋能经济社会发展和治理能力提升，促进生产方式深层次变革和生产力革命性跃迁。</w:t>
      </w:r>
    </w:p>
    <w:p w14:paraId="2198FD3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第十二章　强化算力算法数据高效供给</w:t>
      </w:r>
    </w:p>
    <w:p w14:paraId="79DF90E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统筹推进算力设施建设、模型算法发展和高质量数据资源供给，筑牢数智化发展底座。</w:t>
      </w:r>
    </w:p>
    <w:p w14:paraId="3C45D38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加强算力设施支撑</w:t>
      </w:r>
    </w:p>
    <w:p w14:paraId="403532A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布局、有序建设算力设施，推进算力资源规模化、集约化、绿色化、普惠化发展。加快国家枢纽算力设施集群建设，支持有条件地区根据低时延场景需求适度发展算力，推进云边端协同发展。加强高性能高质量智算资源供给，论证建设超大规模智算集群。推进算力设施市场化建设运营，支持通过政府购买算力服务、算力租赁等多种方式满足算力需求，创新发展标准化可扩展的智算云服务。推动绿色电力与算力协同布局。加强全国一体化算力监测调度，提升算力接入和精准匹配能力。加快培育自主可控、协同运行的软硬件生态。提升算力普惠易用水平，降低中小企业用算成本。</w:t>
      </w:r>
    </w:p>
    <w:p w14:paraId="298D3F6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促进模型算法迭代创新</w:t>
      </w:r>
    </w:p>
    <w:p w14:paraId="1492E20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突破人工智能基础理论和核心技术，推进人工智能模型架构改进、算法优化，强化“模芯云用”协同创新。构建任务导向、灵活授权、跨域协同的算法创新组织模式，加快研究更加高效的模型训练和推理方法。鼓励多模态、智能体、具身智能、群体智能等技术创新，探索通用人工智能发展路径。推动通用大模型和行业专用模型同步发展，依托高价值场景推动模型应用落地和迭代升级。建立健全模型能力评估体系。</w:t>
      </w:r>
    </w:p>
    <w:p w14:paraId="708DA38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深化数据资源开发利用</w:t>
      </w:r>
    </w:p>
    <w:p w14:paraId="71CE824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构建国家数据资源体系，健全数据资源统计调查制度，建立全国数据资源“一本账”。统筹推进政务数据共享、公共数据开放和授权运营，健全公共数据资源开发利用责任制和个人数据合规利用机制，推动企业数据、行业数据开发开放。完善数据标准体系和质量管理体系，加快建设人工智能语料库，面向能源、交通、制造、教育、健康、金融等领域建设高质量数据集，建立人工智能训练数据合理使用制度。加强数据领域关键技术和设备研发应用，培育壮大数据产业，深入开展“数据要素×”行动。建设和运营国家数据基础设施，实施可信数据空间发展行动计划。</w:t>
      </w:r>
    </w:p>
    <w:p w14:paraId="3B6A0A0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第十三章　全方位推进数智技术赋能</w:t>
      </w:r>
    </w:p>
    <w:p w14:paraId="081B56E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全面实施“人工智能+”行动，加强人工智能同科技创新、产业发展、文化建设、民生保障、社会治理相结合，抢占人工智能产业应用制高点，全方位赋能千行百业。</w:t>
      </w:r>
    </w:p>
    <w:p w14:paraId="7149B18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促进实体经济和数字经济深度融合</w:t>
      </w:r>
    </w:p>
    <w:p w14:paraId="081D150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壮大数字经济核心产业，发展新一代通信技术、云计算、区块链等产业，提升高端芯片、光电子器件、基础软件和工业软件等产业水平，打造具有国际竞争力的数字产业集群。推进国家人工智能创新高地建设，培育智能原生新模式新业态，建设国家人工智能应用中试基地。促进制造业“智改数转网联”，实施智能制造工程和工业互联网创新发展工程，一体推进网络、标识、平台、数据、安全体系建设和规模化应用。推进服务业数智化，发展智慧农业。建设数智化转型促进网络，健全中小企业数智赋能服务体系。推进开源体系建设，完善开源运行机制。</w:t>
      </w:r>
    </w:p>
    <w:p w14:paraId="2F5FCD0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创造美好数智生活</w:t>
      </w:r>
    </w:p>
    <w:p w14:paraId="295112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充分发挥数智技术和数据要素对丰富人民生活、改善民生福祉的作用，拓展教育、医疗、养老、文旅、就业、消费等领域融合应用。丰富智能家居、智慧出行和智慧社区场景，发展智能终端产品和服务，构建数智便民服务圈。促进人工智能助力教育模式变革，有序推动数智技术在辅助诊疗、精准医疗、健康管理、医保服务、养老助残等场景的应用。深入实施全民数字素养与技能提升行动，强化人工智能的就业创造效应。积极探索运用数智技术提高基层医疗服务能力、促进教育公平，助力基本公共服务均等化。</w:t>
      </w:r>
    </w:p>
    <w:p w14:paraId="0A04DE8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提高政府治理数智化水平</w:t>
      </w:r>
    </w:p>
    <w:p w14:paraId="11C5DA4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数智技术全流程应用，发展泛在可及、智慧便捷、公平普惠的数智化政务服务。完善覆盖全国的一体化在线政务服务平台，强化数据“一表通”和公共应用支撑体系建设，推进政务数据跨部门跨层级跨地区共享利用。安全稳妥有序推进政务领域人工智能大模型部署应用，探索构建精准识别需求、主动规划服务、全程智能办理的服务新模式。深化人工智能赋能安全治理，提升感知预警、指挥决策、精准管理和即时响应能力。</w:t>
      </w:r>
    </w:p>
    <w:p w14:paraId="743A1D7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6904355"/>
            <wp:effectExtent l="0" t="0" r="3810" b="10795"/>
            <wp:docPr id="18"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IMG_266"/>
                    <pic:cNvPicPr>
                      <a:picLocks noChangeAspect="1"/>
                    </pic:cNvPicPr>
                  </pic:nvPicPr>
                  <pic:blipFill>
                    <a:blip r:embed="rId15"/>
                    <a:stretch>
                      <a:fillRect/>
                    </a:stretch>
                  </pic:blipFill>
                  <pic:spPr>
                    <a:xfrm>
                      <a:off x="0" y="0"/>
                      <a:ext cx="5273040" cy="6904355"/>
                    </a:xfrm>
                    <a:prstGeom prst="rect">
                      <a:avLst/>
                    </a:prstGeom>
                    <a:noFill/>
                    <a:ln w="9525">
                      <a:noFill/>
                    </a:ln>
                  </pic:spPr>
                </pic:pic>
              </a:graphicData>
            </a:graphic>
          </wp:inline>
        </w:drawing>
      </w:r>
    </w:p>
    <w:p w14:paraId="7F2C12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第十四章　营造健康有序的发展生态</w:t>
      </w:r>
    </w:p>
    <w:p w14:paraId="3825A62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坚持促进发展和规范管理相统筹，加强数据基础制度规则建设和人工智能治理，营造有益、安全、公平的发展环境。</w:t>
      </w:r>
    </w:p>
    <w:p w14:paraId="40D6EF0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健全数据要素基础制度</w:t>
      </w:r>
    </w:p>
    <w:p w14:paraId="16F5798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建立健全数据产权、流通利用、收益分配、安全治理等数据要素基础制度。完善数据产权结构性分置制度，构建全国统一的数据产权登记体系。建设开放共享安全的全国一体化数据市场，加快完善数据流通交易规则和标准，优化数据交易机构布局，规范发展第三方专业服务机构。建立数据要素价格形成机制，探索兼顾各方利益的数据收益分配机制。完善数据领域法律法规，健全数据采集、存储、流通、使用管理规则。实施数据分类分级管理，提升数据安全保护能力。</w:t>
      </w:r>
    </w:p>
    <w:p w14:paraId="2C5F411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完善科学有效监管机制</w:t>
      </w:r>
    </w:p>
    <w:p w14:paraId="1C0260C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新技术新业态安全监管框架，构建技术标准研制调整、技术应用分级管理机制，推进多元协同共治。完善人工智能领域法律法规、政策制度、应用规范、伦理准则，健全算法备案、透明度管理、安全评估等制度，探索建立人工智能生成物权利归属和开发者经营者使用者权责认定规则。推动建立人工智能全生命周期风险管理制度，健全覆盖安全监测、风险预警、应急响应的风险防控体系。推动平台经济创新和健康发展，加强平台企业数据、算法、流量和规则监管，促进平台企业和平台内经营者、劳动者共赢发展。依法打击数据滥用、深度伪造、泄露隐私等行为。</w:t>
      </w:r>
    </w:p>
    <w:p w14:paraId="469C380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拓展数智领域国际合作</w:t>
      </w:r>
    </w:p>
    <w:p w14:paraId="6DE425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构建全球数字合作伙伴关系网络，深化电子商务、数字支付、智慧城市等领域合作，探索建设离岸算力设施、数据跨境流动服务基础设施。积极参与人工智能、数字货币、数据跨境流动等领域国际治理，在数据安全、隐私保护、跨境执法协作等方面达成更多共识，加强国际司法协调和规则互认。推动建立各国广泛参与的人工智能治理框架，共同构建平权、互信、多元、共赢的全球人工智能开放生态，支持全球南方国家加强人工智能能力建设。</w:t>
      </w:r>
    </w:p>
    <w:p w14:paraId="36D4A72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第五篇　建设强大国内市场 加快构建新发展格局</w:t>
      </w:r>
    </w:p>
    <w:p w14:paraId="3558956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扩大内需这个战略基点，坚持惠民生和促消费、投资于物和投资于人紧密结合，以新需求引领新供给，以新供给创造新需求，促进消费和投资、供给和需求良性互动，实现供需更高水平动态平衡，增强国内大循环内生动力和可靠性。</w:t>
      </w:r>
    </w:p>
    <w:p w14:paraId="489A9FF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第十五章　大力提振消费</w:t>
      </w:r>
    </w:p>
    <w:p w14:paraId="7E1CFFC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深入实施提振消费专项行动，增强居民消费能力，改善消费意愿，适应不同群体消费需求扩大优质供给，促进全社会商品和服务消费较快增长。</w:t>
      </w:r>
    </w:p>
    <w:p w14:paraId="73D7059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夯实居民消费基础</w:t>
      </w:r>
    </w:p>
    <w:p w14:paraId="089ABC5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促就业、增收入、稳预期，加快形成扩大居民消费长效机制。稳定和扩大就业容量，支持企业稳岗扩岗、个人创业就业，积极培育新职业新岗位，拓展数字经济、绿色经济、银发经济等就业新空间。大力促进城乡居民增收，稳步提高最低工资标准，持续改善小微企业和个体工商户经营环境，促进楼市股市健康发展。织密扎牢社会保障网，鼓励支持灵活就业人员、新就业形态人员参加职工保险，规范完善与人均消费支出挂钩的低保标准动态调整机制，增加政府资金用于民生保障支出。</w:t>
      </w:r>
    </w:p>
    <w:p w14:paraId="200C0B5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释放服务消费潜力</w:t>
      </w:r>
    </w:p>
    <w:p w14:paraId="5F2B84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放宽准入、业态融合为重点扩大服务消费，培育服务消费新增长点。提升生活服务消费便利化水平，发展社区嵌入式服务和一刻钟便民生活圈，推进传统商圈焕新，优化养老、托育、家政等领域服务消费体验。提高发展型消费比重，适应多样化个性化服务需求，规范发展教育和培训消费，培育壮大健康消费，积极引进国际优质服务资源。激发改善型消费活力，扩大文体旅游消费，优化营业性演出、体育赛事审批管理，实施冰雪旅游提升计划，发展邮轮游艇、房车露营等休闲消费，积极拓展低空消费。深化商旅文体健融合，打造一批沉浸式互动式消费新场景。</w:t>
      </w:r>
    </w:p>
    <w:p w14:paraId="7098319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推动商品消费扩容升级</w:t>
      </w:r>
    </w:p>
    <w:p w14:paraId="328D855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品牌引领、标准升级、新技术应用，稳定大宗消费，促进消费品更新换代，满足多层次消费品需求。因城施策优化房地产政策，多管齐下稳定预期，充分释放刚性和改善性住房需求潜力，支持老旧房屋适老化改造和智能化升级。深化汽车消费从购买管理向使用管理转变，完善充换电、停车场等基础设施，拓展汽车改装、租赁等后市场消费。支持汽车、电子产品、家电家具等回收体系建设，规范二手商品流通秩序。实施数字消费提升行动，推动智能新产品应用，制定智能家居互联互通标准，推广柔性化定制化消费品生产模式。发展绿色消费，积极推广绿色低碳产品。培育中高端消费新增长点，推动老字号、国货潮牌做精做强，发展周边衍生品消费，积极推进首发经济。</w:t>
      </w:r>
    </w:p>
    <w:p w14:paraId="2ED15B4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持续改善消费环境</w:t>
      </w:r>
    </w:p>
    <w:p w14:paraId="0D72FF5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促进消费制度机制，清理消费领域不合理限制性措施，建立健全适应消费新业态新模式新场景管理机制。加大直达消费者的普惠政策力度，扩大消费领域金融供给，打造一批带动面广、显示度高的消费新场景。优化入境消费环境，推广离境退税商店，培育国际消费中心城市，推进“购在中国”。落实职工带薪休假制度，鼓励弹性错峰休假，探索推行中小学生春秋假。强化消费者权益保护，畅通消费者投诉和维权渠道，规范网络销售、直播带货等经营活动，健全预付式消费监管模式。加强全口径消费统计，优化服务消费、消费新业态新模式统计监测。</w:t>
      </w:r>
    </w:p>
    <w:p w14:paraId="043C13B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第十六章　扩大有效投资</w:t>
      </w:r>
    </w:p>
    <w:p w14:paraId="590E952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加快构建有效投资内生增长机制，保持投资合理增长，提高投资综合效益，更好发挥投资对支撑国家战略、优化供给结构、满足民生需求的作用。</w:t>
      </w:r>
    </w:p>
    <w:p w14:paraId="11B3A89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提高政府投资效益</w:t>
      </w:r>
    </w:p>
    <w:p w14:paraId="0CDE5D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聚焦惠民生、补短板、增动能，优化政府投资结构。统筹“硬投资”和“软建设”，高质量推进国家重大战略实施和重点领域安全能力项目建设，实施一批重大标志性工程项目。加强人力资源开发和人的全面发展投资，在“一老一小”服务、基层医疗卫生、普通高中和优质高等教育扩容、职业技能培训等领域实施一批民生工程，提高民生类政府投资比重。适应人口结构变化和流动趋势，完善基础设施和公共服务设施布局。适应新质生产力发展要求，积极支持新型基础设施和无形资产投资。加强政府投资全过程管理，强化战略规划引领、项目谋划储备论证和事中事后监管，避免过度超前建设和低效无效投资。进一步明确中央和地方投资方向和重点，统筹用好各类政府投资，在工作基础较好的地方探索编制全口径政府投资计划。优化地方政府专项债券管理，完善“自审自发”机制，提高用于项目建设比重并单列。发挥新型政策性金融工具作用。深化投资审批制度改革，优化政府投资项目审批权限，修订政府核准投资项目目录，提升投资审批服务效能。</w:t>
      </w:r>
    </w:p>
    <w:p w14:paraId="3553624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激发民间投资活力</w:t>
      </w:r>
    </w:p>
    <w:p w14:paraId="6DA56A9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平等对待、保护权益、政策协同，增强市场主导的有效投资增长动力，提高民间投资比重。完善民营企业参与重大项目建设长效机制，鼓励支持民营企业参与铁路、核电、水电、供水等领域项目建设，推动具备条件的项目进一步提高民营企业持股比例。鼓励民营企业加大科技创新和产业升级投资力度，推动新兴领域应用场景向民营企业开放。依法保障民营企业投资运营合法权益，平等保障用地、融资等要素需求。发挥政府投资基金引导带动作用，加强布局规划和投向指导评价，健全“投融管退”机制。</w:t>
      </w:r>
    </w:p>
    <w:p w14:paraId="205318E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促进投资消费良性循环</w:t>
      </w:r>
    </w:p>
    <w:p w14:paraId="35BB740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聚焦投资消费结合点，以有效投资带动消费能力和意愿提升，以消费升级牵引投资方向优化，强化扩内需政策综合效应。支持就业增收带动能力强的行业扩大投资，鼓励消费基础设施和消费服务功能提升类设施建设，加大对健康养老、体育健身、休闲娱乐等领域消费场景建设和设施提档升级的投资力度。因地制宜推动交通枢纽、产业集聚区等拓展消费功能。推动县域商业提质增效，加强物流仓储、农村寄递等设施补短板。</w:t>
      </w:r>
    </w:p>
    <w:p w14:paraId="5158BC1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第十七章　纵深推进全国统一大市场建设</w:t>
      </w:r>
    </w:p>
    <w:p w14:paraId="7307CEE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坚决破除阻碍全国统一大市场建设卡点堵点，破除地方保护和市场分割，促进商品要素资源在更大范围内顺畅流动。</w:t>
      </w:r>
    </w:p>
    <w:p w14:paraId="67F53F4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完善全国统一大市场基础制度规则</w:t>
      </w:r>
    </w:p>
    <w:p w14:paraId="0EC725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进适应全国统一大市场要求的产权保护、市场准入、信息披露、社会信用、兼并重组、市场退出等制度建设。依法平等长久保护各种所有制经济产权，对侵犯各种所有制经济产权和合法利益的行为实行同责同罪同罚。加强知识产权保护和运用，制定重点领域商业秘密保护规则指引。完善市场准入制度，动态修订市场准入负面清单，严格落实“全国一张清单”管理要求。完善企业质量、安全、环境等信息披露制度规则。强化全国信用信息共享平台功能，深入推进信用信息归集共享和信用应用拓展，完善守信激励、失信惩戒和信用修复机制。健全企业破产制度，探索建立覆盖所有经营主体的简易退出机制。完善有利于统一大市场建设的统计、财税、考核制度，推广经营主体活动发生地统计，优化企业总部和分支机构、生产地和消费地利益分享。制定全国统一大市场建设条例。</w:t>
      </w:r>
    </w:p>
    <w:p w14:paraId="1B1BA49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维护公平竞争市场秩序</w:t>
      </w:r>
    </w:p>
    <w:p w14:paraId="405DF88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动市场监管规则完善、基准统一、能力提升，形成优质优价、良性竞争的市场秩序。制定重点领域公平竞争合规指引，强化公平竞争审查刚性约束，消除要素获取、资质认定、招标投标、政府采购等方面壁垒。规范地方政府经济促进行为，制定地方政府招商引资鼓励和禁止事项清单，加强招商引资信息披露。完善妨碍建设全国统一大市场事项清单动态更新和通报问责制度。强化反垄断和反不正当竞争执法司法，制定重点领域反垄断指南指引。完善协调统一的国家标准体系，扩大强制性国家标准覆盖面，推进新兴产业标准建设，提升标准国际化水平。推进检验检测认证资源共享、资质互认和结果通用。统一市场监管执法，完善行政裁量权基准制度，推进行政处罚和刑事处罚双向衔接。完善行政复议体制机制。健全综合执法体制机制，优化监管事项层级设置，提高基层执法效能。</w:t>
      </w:r>
    </w:p>
    <w:p w14:paraId="2E53367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促进市场设施高标准联通</w:t>
      </w:r>
    </w:p>
    <w:p w14:paraId="7587E6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进流通物流、市场信息、交易平台等设施互联互通和规则衔接。健全高效顺畅的现代流通体系，完善国家物流枢纽网络，依托现代流通战略支点城市构建若干重要商品骨干流通走廊，支持有条件的地区建设大宗商品资源配置枢纽，健全一体衔接的流通规则和标准，降低全社会物流成本。加强多式联运设施、标准建设和信息共享，大力推进“一单制”、“一箱制”发展，促进集装箱和大宗物资铁水联运。完善市场信息交互渠道，推动构建全链条信息信任和应用机制。建立健全统一规范、信息共享的招标投标和政府、事业单位、国有企业采购等公共资源交易平台体系，推进人工智能应用和大数据监管，实现项目全流程公开管理。</w:t>
      </w:r>
    </w:p>
    <w:p w14:paraId="58C2349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第六篇　加快构建高水平社会主义市场经济体制 增强高质量发展动力</w:t>
      </w:r>
    </w:p>
    <w:p w14:paraId="5A09B76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和完善社会主义基本经济制度，更好发挥经济体制改革牵引作用，建设高标准市场体系，提升宏观经济治理效能，促进资源配置效率最优化和效益最大化，激发全社会内生动力和创新活力，确保高质量发展行稳致远。</w:t>
      </w:r>
    </w:p>
    <w:p w14:paraId="1FAE309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第十八章　充分激发各类经营主体活力</w:t>
      </w:r>
    </w:p>
    <w:p w14:paraId="4E0E872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坚持和落实“两个毫不动摇”，促进各种所有制经济优势互补、共同发展。</w:t>
      </w:r>
    </w:p>
    <w:p w14:paraId="2C9745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深化国资国企改革</w:t>
      </w:r>
    </w:p>
    <w:p w14:paraId="5004D3B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做强做优做大国有企业和国有资本，增强国有企业核心功能、提升核心竞争力。制定实施国有经济布局优化和结构调整指引目录，推动国有资本向关系国家安全、国民经济命脉的重要行业和关键领域集中，向关系国计民生的公共服务、应急能力、公益性领域等集中，向前瞻性战略性新兴产业集中，加强战略性重组和专业化整合。深化国有企业分类改革，进一步明晰不同类型国有企业功能定位，加强主责主业管理，建立国有企业履行战略使命评价制度，构建分类考核的治理体制。推动国有企业完善市场化经营机制，提升价值创造能力。健全国有企业推进原始创新制度安排。完善国资监管体制，更好发挥国有资本投资、运营公司作用。健全国有经济和国有企业增加值核算制度。支持国有企业和民营企业以市场化方式规范开展股权合作、战略协作、资源整合。</w:t>
      </w:r>
    </w:p>
    <w:p w14:paraId="72E193C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发展壮大民营经济</w:t>
      </w:r>
    </w:p>
    <w:p w14:paraId="1437115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落实民营经济促进法，完善配套法规政策制度体系，从法律和制度上保障平等使用生产要素、公平参与市场竞争、有效保护合法权益。持续推进基础设施竞争性领域向民营企业公平开放。支持有能力的民营企业牵头承担国家重大技术攻关任务，推进国家重大科研基础设施和公共研发平台进一步向民营企业开放。完善民营企业融资支持政策，发挥全国一体化融资信用服务平台网络作用，健全信用状况综合评价体系和增信制度。支持中小企业和个体工商户发展，推动大中小企业协同融通发展。创新发展“晋江经验”，健全民营经济发展综合服务体系，完善政企常态化沟通交流和问题解决机制。引导民营企业完善治理结构和管理制度，促进民营经济健康发展和民营经济人士健康成长。健全民营经济统计监测制度。</w:t>
      </w:r>
    </w:p>
    <w:p w14:paraId="4755FB9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积极营造一流营商环境</w:t>
      </w:r>
    </w:p>
    <w:p w14:paraId="2B6BAD1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持续推进营商环境改进提升，打造市场化、法治化、国际化一流营商环境。完善为企服务体系，健全“高效办成一件事”重点事项清单管理和常态化推进机制，推行惠企政策全程网办、直达快享，推广信用承诺制。深化注册资本认缴登记制度改革，持续精简涉企经营许可事项。健全规范涉企执法长效机制，防止和纠正违规异地执法、趋利性执法，推进“综合查一次”等联合执法方式。强化产权执法司法保护，加强对查封、扣押、冻结等强制措施的司法监督。建立健全清理拖欠企业账款长效机制，畅通政府违约失信投诉渠道。完善中国特色现代企业制度，弘扬企业家精神，加快建设更多世界一流企业。</w:t>
      </w:r>
    </w:p>
    <w:p w14:paraId="124D107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第十九章　加快完善要素市场化配置体制机制</w:t>
      </w:r>
    </w:p>
    <w:p w14:paraId="3EF385E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深化要素市场化改革，畅通要素有序流动渠道，统筹增量优化和存量盘活，促进各类要素资源高效配置。</w:t>
      </w:r>
    </w:p>
    <w:p w14:paraId="7C297B7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健全要素市场制度和规则</w:t>
      </w:r>
    </w:p>
    <w:p w14:paraId="3436B0B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要素市场体系，扩大要素市场化配置范围。深化土地制度改革，建立健全城乡统一的建设用地市场。健全投资和融资相协调的资本市场功能，优化发行上市、信息披露、并购重组、退市等基础制度，提高上市公司质量，建立增强内在稳定性长效机制。畅通劳动力和人才社会性流动渠道，逐步打破户籍、社保、职称、档案等方面制度性障碍。培育全国一体化技术市场和数据市场。深化拓展要素市场化配置综合改革试点，加快形成一批可复制可推广的制度成果。</w:t>
      </w:r>
    </w:p>
    <w:p w14:paraId="500C14A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完善资源要素价格形成机制</w:t>
      </w:r>
    </w:p>
    <w:p w14:paraId="5BBE0DA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主要由市场供求关系决定价格机制，加强和改进价格治理。加快健全适应新型能源体系的价格机制，分品种、有节奏推进各类电源上网电价市场化改革，完善成品油定价机制，深化天然气价格改革，完善煤炭价格区间调控政策，加强网络型自然垄断环节价格监管。深化水利工程供水价格改革。健全促进可持续发展的公用事业价格机制，优化居民阶梯水价、电价、气价制度。深化公共服务价格改革，完善养老等服务收费政策。探索构建新型生产要素价格形成机制。</w:t>
      </w:r>
    </w:p>
    <w:p w14:paraId="701BBB5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盘活利用存量资源</w:t>
      </w:r>
    </w:p>
    <w:p w14:paraId="52BD398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并购、破产、置换等政策，盘活用好低效用地、闲置房产、存量基础设施。编制宏观资产负债表，全面摸清存量资源资产底数，优化资产负债结构。深化扩大低效用地再开发试点，完善促进盘活存量用地的规划管控、土地供应和税费政策，加快发展建设用地二级市场。推进土地混合开发、空间复合利用和土地用途依法合理转换，完善工商业用地使用权续期法律法规，依法稳妥推进续期工作。推进全国行政事业单位存量国有资产盘活共享，健全产业园区存量盘活和高质量发展机制，完善资产估值等配套政策，引入社会力量提升盘活利用效率，规范市场化运作流程。推动司法判决执行与破产制度有机衔接，依法有效盘活被查封冻结财产。积极推动基础设施领域不动产投资信托基金（REITs）常态化推荐发行。</w:t>
      </w:r>
    </w:p>
    <w:p w14:paraId="51EFF95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第二十章　健全宏观经济治理体系</w:t>
      </w:r>
    </w:p>
    <w:p w14:paraId="7151BAD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提高宏观调控和政府治理水平，促进形成更多由内需主导、消费拉动、内生增长的经济发展模式。</w:t>
      </w:r>
    </w:p>
    <w:p w14:paraId="0DE307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完善宏观调控制度体系</w:t>
      </w:r>
    </w:p>
    <w:p w14:paraId="7BE1F87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国家发展规划战略导向作用，加强财政、货币政策协同，发挥好产业、价格、就业、消费、投资、贸易、区域、环保、监管等政策作用，增强宏观政策取向一致性和有效性。强化逆周期和跨周期调节，实施更加积极的宏观政策，合理确定政府债务规模，保持流动性充裕，持续稳增长、稳就业、稳预期。完善宏观调控目标体系，统筹短期目标和中长期目标、总量平衡和结构调整，强化年度计划与国家发展规划衔接。健全预期管理机制，将预期管理纳入宏观经济治理全过程。加强经济监测预测预警，充实完善政策工具箱，科学把握政策力度和出台时机，强化政策实施效果评价。探索实行国家宏观资产负债表管理。优化高质量发展综合绩效考核。</w:t>
      </w:r>
    </w:p>
    <w:p w14:paraId="2D82442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健全现代财政制度</w:t>
      </w:r>
    </w:p>
    <w:p w14:paraId="2861093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财税体制改革，发挥积极财政政策作用，加强财政科学管理，增强财政可持续性。强化对预算编制和财政政策的宏观指导，发挥中期财政规划跨年度预算平衡作用，强化国家重大战略任务和基本民生财力保障。加强财政资源和预算统筹，加大政府性基金预算、国有资本经营预算与一般公共预算统筹力度，完善国有资本经营预算制度，合理提高国有资本收益收取比例，把依托行政权力、政府信用、国有资源资产获取的收入全部纳入政府预算管理。优化财政支出结构，合理提高公共服务支出占财政支出比重。深化零基预算改革，统一预算分配权，健全支出标准体系和动态调整机制，加强预算绩效管理和执行监督。优化税制结构，健全有利于高质量发展、社会公平、市场统一的税收制度，保持合理的宏观税负水平。提高直接税比重，完善综合和分类相结合的个人所得税制度，逐步扩大综合征收范围，健全经营所得、资本所得、财产所得税收政策。完善增值税留抵退税政策和抵扣链条，优化共享税分享比例。研究同新业态相适应的税收制度。健全地方税体系，推进消费税征收环节后移并稳步下划地方，增加地方自主财力。适当加强中央事权、提高中央财政支出比重，减少委托地方代行的中央财政事权。完善财政转移支付体系，优化财政转移支付结构。全面落实税收法定原则，规范税收优惠政策，加强财会监督。加快构建同高质量发展相适应的政府债务管理长效机制。</w:t>
      </w:r>
    </w:p>
    <w:p w14:paraId="42DAAAA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加快建设金融强国</w:t>
      </w:r>
    </w:p>
    <w:p w14:paraId="47A226C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防风险、强监管、促高质量发展，加快建设中国特色现代金融体系。完善中央银行制度，构建科学稳健的货币政策体系，完善基础货币投放机制，健全市场化利率形成、调控和传导机制，保持社会融资规模、货币供应量增长同经济增长、价格总水平预期目标相匹配。建立覆盖全面的宏观审慎管理体系，将更多金融活动、金融市场等纳入宏观审慎政策框架。增强人民币汇率弹性，保持在合理均衡水平上基本稳定。提升金融服务实体经济质效，大力发展科技金融、绿色金融、普惠金融、养老金融、数字金融，加强对重大战略、重点领域和薄弱环节的优质金融服务。完善结构性货币政策工具体系。持续深化资本市场投融资综合改革，增强资本市场制度包容性、适应性，提高直接融资比重。发展多元股权融资，加快多层次债券市场建设，稳步发展期货、衍生品和资产证券化，加强交易监管和投资者保护。壮大耐心资本，完善支持中长期资金入市政策体系。优化金融机构体系，推动各类金融机构专注主业、完善治理、错位发展，支持国有大型金融机构提升综合服务水平，严格中小金融机构准入标准和监管要求，培育一流投资银行和投资机构。建设安全高效的金融基础设施。稳步发展数字人民币。加快建设上海国际金融中心。全面加强金融监管，构建风险防范化解体系，保障金融稳健运行。</w:t>
      </w:r>
    </w:p>
    <w:p w14:paraId="5169C37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第七篇　扩大高水平对外开放 开创合作共赢新局面</w:t>
      </w:r>
    </w:p>
    <w:p w14:paraId="4DF0675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开放合作、互利共赢，稳步扩大制度型开放，建设更高水平开放型经济新体制，推动共建“一带一路”高质量发展，拓展国际循环，以开放促改革促发展，倡导平等有序的世界多极化、普惠包容的经济全球化，与世界各国共享机遇、共同发展。</w:t>
      </w:r>
    </w:p>
    <w:p w14:paraId="586D971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第二十一章　积极扩大自主开放</w:t>
      </w:r>
    </w:p>
    <w:p w14:paraId="7A20FD0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对接国际高标准经贸规则扩大开放，促进国内国际规则、规制、管理、标准相通相容，营造透明稳定可预期的制度环境。</w:t>
      </w:r>
    </w:p>
    <w:p w14:paraId="2759C73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有序扩大开放领域和区域</w:t>
      </w:r>
    </w:p>
    <w:p w14:paraId="58F4E34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服务业为重点扩大市场准入和开放领域，实施更大范围、更宽领域、更深层次开放。推动电信、互联网、教育、文化、医疗等领域有序扩大开放，稳妥实施增值电信、生物技术、外商独资医院等开放试点，推进服务业扩大开放综合试点示范。缩减外资准入负面清单，加强负面清单修订与开放试点联动。稳慎拓展金融市场互联互通，优化合格境外投资者制度，扩大可投资品种范围，有序推进符合条件的企业跨境双向直接融资，支持股权投资基金跨境投资。推进数据高效便利安全跨境流动。优化签证和停居留政策，提升境外人员入境数字化服务便利性。推进人民币国际化，拓展人民币在国际贸易和投融资中的使用，提升资本项目开放水平，建设自主可控的人民币跨境支付体系，发展人民币离岸市场。在有条件的领域率先实施高标准经贸协定开放举措，对最不发达国家和合作潜力大的经贸伙伴，扩大单边开放领域和区域。</w:t>
      </w:r>
    </w:p>
    <w:p w14:paraId="139A794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构建与高标准经贸规则相衔接的制度和监管体系</w:t>
      </w:r>
    </w:p>
    <w:p w14:paraId="61882A4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进高水平开放和深层次改革高效联动，加快推动重点领域立法修法、政策调整和标准修订。健全与国际规则相衔接的知识产权保护机制，探索扩大商标保护范围，优化版权保护机制，拓展知识产权纠纷解决渠道。推动重点产品能效、水效、碳足迹等规则标准国际互认，推进企业气候信息、环境信息依法披露与自愿披露。探索完善适合我国国情、符合国际惯例的劳动保护机制。加快政府采购制度改革，全面落实公平竞争原则。率先试行世界贸易组织电子商务协定、投资便利化协定，提高跨境支付结算效率和单证电子化标准化水平。</w:t>
      </w:r>
    </w:p>
    <w:p w14:paraId="7ACD532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优化区域开放布局</w:t>
      </w:r>
    </w:p>
    <w:p w14:paraId="61B8D69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打造形态多样的开放高地，加快形成陆海内外联动、东西双向互济的全面开放格局。高标准建设海南自由贸易港，高水平实施全岛封关运作，持续提升贸易投资和要素流动等重点领域开放水平，逐步构建与高水平自由贸易港相适应的政策制度体系。实施自由贸易试验区提升战略，开展更大力度制度型开放试验，提升创新引领发展能级。统筹布局建设科技创新、服务贸易、产业发展等重大开放合作平台，支持功能相近、区位相邻的平台优化整合，推动国家级新区、开发区管理制度和运营模式创新，促进综合保税区转型升级，推进沿边重点开发开放试验区、产业协作园区、沿边临港产业园区和边（跨）境经济合作区等建设。</w:t>
      </w:r>
    </w:p>
    <w:p w14:paraId="3C773BC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4721225"/>
            <wp:effectExtent l="0" t="0" r="3810" b="3175"/>
            <wp:docPr id="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descr="IMG_267"/>
                    <pic:cNvPicPr>
                      <a:picLocks noChangeAspect="1"/>
                    </pic:cNvPicPr>
                  </pic:nvPicPr>
                  <pic:blipFill>
                    <a:blip r:embed="rId16"/>
                    <a:stretch>
                      <a:fillRect/>
                    </a:stretch>
                  </pic:blipFill>
                  <pic:spPr>
                    <a:xfrm>
                      <a:off x="0" y="0"/>
                      <a:ext cx="5273040" cy="4721225"/>
                    </a:xfrm>
                    <a:prstGeom prst="rect">
                      <a:avLst/>
                    </a:prstGeom>
                    <a:noFill/>
                    <a:ln w="9525">
                      <a:noFill/>
                    </a:ln>
                  </pic:spPr>
                </pic:pic>
              </a:graphicData>
            </a:graphic>
          </wp:inline>
        </w:drawing>
      </w:r>
    </w:p>
    <w:p w14:paraId="526FF9F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第二十二章　提升贸易投资合作质量和水平</w:t>
      </w:r>
    </w:p>
    <w:p w14:paraId="52A8473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强化进口和出口协调、货物和服务并重，统筹吸引外资和境外投资，塑造国际贸易和双向投资合作新优势。</w:t>
      </w:r>
    </w:p>
    <w:p w14:paraId="3691620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推动贸易创新发展</w:t>
      </w:r>
    </w:p>
    <w:p w14:paraId="143F2D4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建设贸易强国，促进外贸提质增效，推动进出口平衡发展。优化升级货物贸易，推动市场多元化，拓展中间品贸易，促进加工贸易提档升级。大力发展服务贸易，完善跨境服务贸易负面清单管理制度，放宽跨境交付、自然人移动等跨境服务限制，鼓励服务出口，增强运输、旅行等服务国际竞争力，发展知识密集型服务贸易，积极发展服务外包，提升服务贸易标准化水平。合理调整进口关税税率，修订鼓励进口技术、产品和服务目录，扩大国内急需的先进技术设备、优质农产品、生产性服务等进口。创新发展数字贸易、绿色贸易，有序扩大数字领域开放。支持跨境电商等新业态新模式发展，优化海外仓布局和功能，完善保税维修和再制造、新型离岸贸易等政策环境。推进通关、税务、外汇等监管创新，推动外贸产品标准与合格评定、检验检疫国际合作。提升贸易促进平台功能，加大出口信贷和信用保险支持，持续办好进博会、广交会、服贸会等重大展会。推动内外贸一体化发展，深化内外贸标准认证改革。强化贸易风险防控和摩擦应对，丰富贸易调整援助、贸易救济等政策工具，完善出口管制体系。</w:t>
      </w:r>
    </w:p>
    <w:p w14:paraId="00C092E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更大力度吸引和利用外资</w:t>
      </w:r>
    </w:p>
    <w:p w14:paraId="598F5E6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持续优化外商投资环境，健全外商投资服务保障体系，塑造吸引外资新优势。全面落实外资企业国民待遇，清理与外商投资法不符的文件法规，落实好“准入又准营”。发挥标志性外资项目示范效应，引导外资更多投向先进制造、现代服务、高新技术、节能环保等领域，支持参与产业链上下游配套协作，大力吸引外资企业在华设立地区总部、研发中心。促进外资境内再投资。精心打造“投资中国”品牌。拓展利用外资方式，完善外资并购管理，拓宽外资投资证券市场渠道。高质量实施外商投资安全审查。完善全口径外债监管体系。健全外商投资统计、信息报告制度，加强信息共享。</w:t>
      </w:r>
    </w:p>
    <w:p w14:paraId="1DDE661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促进国际产业与投资合作</w:t>
      </w:r>
    </w:p>
    <w:p w14:paraId="276981F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有效实施对外投资管理，健全海外综合服务体系，促进贸易投资一体化，引导产业链供应链合理有序跨境布局。进一步引导和规范企业境外投资方向，支持有条件的企业开展互利共赢的境外投资合作，鼓励互联网平台、人工智能等新兴产业企业拓展海外应用场景。支持咨询评估、法律服务、会计审计、信用评级、调解仲裁等专业服务机构拓展海外服务网络，健全涉外知识产权保护体系。加强我国公民、法人海外合法利益保护，建立诉求响应和保护救济制度，健全海外利益保护体系。发挥境外经贸合作区作用，促进与境内园区协同发展。加强境外投资安全审查。健全境外投资风险监测、防控、处置机制和法律法规，推动企业提升风险防控和合规经营能力。</w:t>
      </w:r>
    </w:p>
    <w:p w14:paraId="454C87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第二十三章　高质量共建“一带一路”</w:t>
      </w:r>
    </w:p>
    <w:p w14:paraId="363CCC7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坚持共商共建共享、开放绿色廉洁、高标准惠民生可持续的指导原则，完善推进高质量共建“一带一路”机制，深化基础设施“硬联通”、规则标准“软联通”、同共建国家人民“心联通”。</w:t>
      </w:r>
    </w:p>
    <w:p w14:paraId="24A6787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深化发展战略对接</w:t>
      </w:r>
    </w:p>
    <w:p w14:paraId="58FFDB7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与共建国家、国际组织政策沟通和战略对接，强化合作规划统筹管理，加强实施协调和评估优化。发挥“一带一路”国际合作高峰论坛引领作用，强化能源、税收、减贫、智库、媒体等领域合作平台建设。深化与共建国家治国理政经验交流，增进企业家、专家学者、青年等群体交流。统筹多双边合作，创新“一带一路”合作模式，巩固已有合作成果，拓展共赢发展空间。</w:t>
      </w:r>
    </w:p>
    <w:p w14:paraId="388F0A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完善立体互联互通网络布局</w:t>
      </w:r>
    </w:p>
    <w:p w14:paraId="6B6504A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重要经济走廊和支点港口合作，畅通陆海天网多元通道。提升中欧（亚）班列发展水平，积极参与跨里海国际运输走廊建设。高质量建设中吉乌铁路、匈塞铁路等项目。推进“丝路海运”港航贸一体化发展，推动空中丝绸之路建设提质增效，加强空间信息走廊建设合作。积极推进中国标准海外应用。深入推进新疆、福建“一带一路”核心区建设。</w:t>
      </w:r>
    </w:p>
    <w:p w14:paraId="56BDFE0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全面提升务实合作质效</w:t>
      </w:r>
    </w:p>
    <w:p w14:paraId="2416DDF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持续扩大与共建国家贸易投资合作，高标准建设“丝路电商”合作先行区。拓展绿色发展、人工智能、数字经济、卫生健康、旅游、农业、气象、北斗应用等领域合作新空间。统筹推进重大标志性工程和“小而美”民生项目建设。完善多元化、可持续、风险可控的投融资体系，积极支持亚洲基础设施投资银行、新开发银行、丝路基金等发挥作用。拓展与共建国家文化、教育、考古、体育等领域人文交流渠道，高质量实施“一带一路”科技创新行动计划。提升风险防控能力，深入推进廉洁丝绸之路建设，推动共建“一带一路”更有序、更规范、更安全、更可持续地高质量发展。</w:t>
      </w:r>
    </w:p>
    <w:p w14:paraId="2D0F1DA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第二十四章　推动构建人类命运共同体</w:t>
      </w:r>
    </w:p>
    <w:p w14:paraId="1BAB5EC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落实全球发展倡议、全球安全倡议、全球文明倡议、全球治理倡议，积极推进中国特色大国外交，为构建人类命运共同体作出中国贡献。</w:t>
      </w:r>
    </w:p>
    <w:p w14:paraId="4B965F4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积极参与和引领全球经济治理</w:t>
      </w:r>
    </w:p>
    <w:p w14:paraId="43E4E01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进全球经济金融治理改革，推动构建和维护公平公正、开放包容、合作共赢的国际经济秩序。维护以世界贸易组织为核心的多边贸易体制，全面深入参与世界贸易组织改革，坚决反对保护主义、滥施关税等做法。扩大面向全球的高标准自由贸易区网络，高质量实施区域全面经济伙伴关系协定并推动扩员和审议进程，推动中国－东盟自贸区3.0版落地实施，积极推动加入全面与进步跨太平洋伙伴关系协定、数字经济伙伴关系协定，推动商签更多区域和双边贸易投资协定。积极提出人工智能、数字经济、绿色低碳、外层空间等新兴领域国际规则的中国方案。强化国际宏观经济政策协调，推动二十国集团发挥国际经济合作主要论坛作用，推动扩大金砖国家、上海合作组织等合作机制影响力，积极参与亚太经合组织合作、推进亚太自由贸易区建设。</w:t>
      </w:r>
    </w:p>
    <w:p w14:paraId="26981C1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推动构建新型国际关系</w:t>
      </w:r>
    </w:p>
    <w:p w14:paraId="43573BD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倡导践行真正的多边主义，坚定维护以联合国为核心的国际体系、以国际法为基础的国际秩序、以联合国宪章宗旨和原则为基础的国际关系基本准则，拓展全球伙伴关系网络，引领国际秩序朝着更加公正合理的方向发展。深化周边发展融合，强化共同安全，巩固战略互信，构建周边命运共同体。促进大国协调和良性互动，维护大国关系总体稳定。深化同发展中国家团结合作，支持全球南方联合自强。打造多层级多领域文明对话交流机制和平台，共同构建全球文明对话合作网络。弘扬全人类共同价值，推动建设持久和平、普遍安全、共同繁荣、开放包容、清洁美丽的世界。</w:t>
      </w:r>
    </w:p>
    <w:p w14:paraId="3B5291C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提供更多国际公共产品</w:t>
      </w:r>
    </w:p>
    <w:p w14:paraId="1FA6962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发挥负责任大国作用，在应对全球气候变化、跨国犯罪、网络安全、重大传染性疾病、恐怖主义等全球性问题上发挥更多积极作用。坚决反对霸权霸道霸凌行径，捍卫国际公平正义，维护各国人民共同利益。积极参与全球安全规则制定，建设性参与国际和地区热点问题政治解决，加强粮食、能源、数据、生物、陆海通道、反恐怖等领域安全国际合作，推动完善全球安全治理。促进全球减贫合作，加强援外体系建设和全链条管理，加大援外力度。落实联合国2030年可持续发展议程。</w:t>
      </w:r>
    </w:p>
    <w:p w14:paraId="701922E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第八篇　加快农业农村现代化 扎实推进乡村全面振兴</w:t>
      </w:r>
    </w:p>
    <w:p w14:paraId="223AD8C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坚持农业农村优先发展，坚持城乡融合发展，健全推动乡村全面振兴长效机制，大力发展现代农业，推动农村基本具备现代生活条件，持续巩固拓展脱贫攻坚成果，缩小城乡发展差距，加快建设农业强国。</w:t>
      </w:r>
    </w:p>
    <w:p w14:paraId="10A69CE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第二十五章　提升农业综合生产能力和质量效益</w:t>
      </w:r>
    </w:p>
    <w:p w14:paraId="74D439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坚持产量产能、生产生态、增产增收一起抓，推进产需衔接、结构优化、品质提升，提高农业劳动生产率和科技进步贡献率。</w:t>
      </w:r>
    </w:p>
    <w:p w14:paraId="18793A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加强粮食等重要农产品供给保障</w:t>
      </w:r>
    </w:p>
    <w:p w14:paraId="60F7217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实施藏粮于地、藏粮于技战略，加力实施新一轮千亿斤粮食产能提升行动，稳定稻谷、小麦生产，提升玉米、大豆产能，推进粮油等主要作物大面积单产提升。适应供需形势变化，优化农业生产结构，稳定发展棉油糖胶等重要农产品和“菜篮子”产品生产，发展特色农业。健全耕地数量、质量、生态“三位一体”保护制度体系，严格占补平衡管理，完善补充耕地质量验收机制，统筹农用地布局优化。高质量推进高标准农田建设和管护，完善农田灌排体系，加强黑土地保护和酸化耕地治理，稳步推进盐碱地综合利用。增强农业防灾减灾能力。开展新一轮农业资源区划工作。</w:t>
      </w:r>
    </w:p>
    <w:p w14:paraId="575BB88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强化农业科技和装备支撑</w:t>
      </w:r>
    </w:p>
    <w:p w14:paraId="7FC4688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发展科技农业、绿色农业、质量农业、品牌农业，把农业建成现代化大产业。深入实施种业振兴行动，加强种质资源保护利用，健全商业化育种体系，强化育种联合攻关，培育高产优质、抗逆广适新品种，提升种源安全保障水平。实施农机装备高质量发展行动，促进良田良种良机良法集成增效，农作物耕种收综合机械化率提高到80%以上。围绕核心种源、农机装备、农业节水等加强关键核心技术攻关，构建梯次分明、分工协作、适度竞争的农业科技创新体系，培育农业科技领军企业。健全公益性和经营性相结合的农业科技推广体系。积极推广地理标志产品和品牌。</w:t>
      </w:r>
    </w:p>
    <w:p w14:paraId="1DE9794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构建多元化食物供给体系</w:t>
      </w:r>
    </w:p>
    <w:p w14:paraId="68A73C1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农林牧渔并举，全方位多途径开发食物资源。加强生猪产能综合调控，推进肉牛肉羊、奶牛产业提质增效，加快草原畜牧业转型升级。加快发展饲草产业，扩大青贮饲料生产。发展现代设施农业，推进节能宜机高效设施种植和集约化养殖。科学开发江河湖海和森林食物资源，发展高质量水产养殖，稳步扩大木本粮油生产，发展林下经济，壮大林草产业，提升机械化水平。积极发展合成生物技术，拓展新型蛋白来源。</w:t>
      </w:r>
    </w:p>
    <w:p w14:paraId="590D216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第二十六章　推进宜居宜业和美乡村建设</w:t>
      </w:r>
    </w:p>
    <w:p w14:paraId="73B2BE0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学习运用“千万工程”经验，分类有序、片区化推进乡村振兴，深入实施乡村建设行动，逐步提高农村基础设施完备度、公共服务便利度、人居环境舒适度。</w:t>
      </w:r>
    </w:p>
    <w:p w14:paraId="7B23EC4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创造乡村优质生活空间</w:t>
      </w:r>
    </w:p>
    <w:p w14:paraId="0DAF562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县域为单元科学规划基础设施和公共服务布局，推动县域基础设施一体化规划建设管护。统筹优化村镇布局，引导人口、产业适度集聚，因地制宜完善乡村建设实施机制，合理安排建设重点和时序。协同推进县域国土空间治理，稳步开展全域土地综合整治，分类保障乡村发展用地。扎实推进农村道路、供水、污水治理、能源、物流、信息等设施建设和维护。持续推进农村危房改造。改善县域普通高中和寄宿制学校办学条件，以医护人员下沉为重点推进紧密型县域医共体建设，健全县乡村三级养老服务网络，支持面向边远地区农村提供形式灵活的基本公共服务，统筹利用农村存量设施资源。持续整治提升农村人居环境，以钉钉子精神解决好农村改厕、垃圾围村等问题。</w:t>
      </w:r>
    </w:p>
    <w:p w14:paraId="342FD2C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发展县域富民产业</w:t>
      </w:r>
    </w:p>
    <w:p w14:paraId="7F414F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发展各具特色的县域经济，推动农村一二三产业深度融合，因地制宜培育农业强县、工业大县、旅游名县，推动兴业、强县、富民一体发展。推进农产品加工业转型升级，加强农产品市场和流通网络建设，健全仓储保鲜和冷链物流体系。开发农业多种功能，培育壮大乡村特色产业和乡村休闲旅游、文化体验、农村电商等新产业新业态。规范发展农民合作社，培育农业产业化龙头企业，完善联农带农机制，推动新型农业经营主体扶持政策同带动农户增收挂钩，促进农民稳定增收。</w:t>
      </w:r>
    </w:p>
    <w:p w14:paraId="790EBE2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加强和改进乡村治理</w:t>
      </w:r>
    </w:p>
    <w:p w14:paraId="75267BB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推进抓党建促乡村全面振兴，健全县乡村三级治理体系，选优配强村“两委”班子特别是带头人队伍，优化驻村第一书记和工作队选派管理机制。推进村民自治组织规范化建设，完善村务公开和民主议事制度，支持农民群众多渠道参与村级议事协商。加强新时代农村精神文明建设，繁荣发展乡村文化，实施文明乡风建设工程。持续整治农村高额彩礼。保护传承乡村文化遗产，加强乡土建筑和传统村落保护，赓续农耕文明。</w:t>
      </w:r>
    </w:p>
    <w:p w14:paraId="2973A3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4737735"/>
            <wp:effectExtent l="0" t="0" r="3810" b="5715"/>
            <wp:docPr id="7"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descr="IMG_268"/>
                    <pic:cNvPicPr>
                      <a:picLocks noChangeAspect="1"/>
                    </pic:cNvPicPr>
                  </pic:nvPicPr>
                  <pic:blipFill>
                    <a:blip r:embed="rId17"/>
                    <a:stretch>
                      <a:fillRect/>
                    </a:stretch>
                  </pic:blipFill>
                  <pic:spPr>
                    <a:xfrm>
                      <a:off x="0" y="0"/>
                      <a:ext cx="5273040" cy="4737735"/>
                    </a:xfrm>
                    <a:prstGeom prst="rect">
                      <a:avLst/>
                    </a:prstGeom>
                    <a:noFill/>
                    <a:ln w="9525">
                      <a:noFill/>
                    </a:ln>
                  </pic:spPr>
                </pic:pic>
              </a:graphicData>
            </a:graphic>
          </wp:inline>
        </w:drawing>
      </w:r>
    </w:p>
    <w:p w14:paraId="3EAEF1E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第二十七章　提高强农惠农富农政策效能</w:t>
      </w:r>
    </w:p>
    <w:p w14:paraId="3F047AE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健全农业农村优先发展的体制机制和政策体系，推动城乡要素双向流动，增强农业农村发展活力。</w:t>
      </w:r>
    </w:p>
    <w:p w14:paraId="23C4856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加强农业农村投入保障</w:t>
      </w:r>
    </w:p>
    <w:p w14:paraId="34318FC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财政优先保障、金融重点倾斜、社会积极参与的多元投入格局，确保乡村振兴投入力度不断增强。优先保障农业农村领域一般公共预算投入，提升财政支农政策效能和资金效益。健全种粮农民收益保障机制，强化价格、补贴、保险等政策支持和协同，保护和调动农民务农种粮积极性。加大粮食主产区利益补偿力度，实施产销区省际横向利益补偿，完善产粮大县奖补制度。健全适合农业农村特点的金融服务体系，发展多层次农业保险，支持发展特色农产品保险。</w:t>
      </w:r>
    </w:p>
    <w:p w14:paraId="3578E56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深化农业农村改革</w:t>
      </w:r>
    </w:p>
    <w:p w14:paraId="58DC76B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巩固和完善农村基本经营制度，稳定土地承包关系，稳步推进第二轮土地承包到期后再延长30年试点，健全承包地经营权流转价格形成机制和管理服务制度。发展农业适度规模经营，提高新型农业经营主体发展质量，完善便捷高效的农业社会化服务体系，促进小农户和现代农业发展有机衔接。深化供销合作社综合改革。节约集约利用农村集体经营性建设用地，有序推进入市改革，健全土地增值收益分配机制。加快完成房地一体宅基地确权登记颁证，加强农村宅基地规范管理，依法盘活用好闲置土地和房屋。深化农村集体产权制度改革，支持发展新型农村集体经济。加强农村产权交易市场规范化建设。激励各类人才下乡服务和创业就业。</w:t>
      </w:r>
    </w:p>
    <w:p w14:paraId="291C810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完善常态化帮扶机制</w:t>
      </w:r>
    </w:p>
    <w:p w14:paraId="570558A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建立常态化防止返贫致贫机制，坚持精准帮扶，完善兜底式保障，强化产业、就业等开发式帮扶，增强内生动力，分层分类帮扶欠发达地区，确保不发生规模性返贫致贫。优化现有国家乡村振兴重点帮扶县范围，完善支持政策和激励约束机制。优化完善东西部协作、对口合作等机制，持续做好中央单位定点帮扶，深入开展干部人才“组团式”帮扶。聚焦大型特大型安置区，加强易地搬迁后续扶持。推进市场化导向的消费帮扶。加强帮扶项目资产规范管理。加力扩围实施以工代赈。统筹推进灾害避险搬迁。</w:t>
      </w:r>
    </w:p>
    <w:p w14:paraId="03EF620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第九篇　优化区域经济布局 促进区域协调发展</w:t>
      </w:r>
    </w:p>
    <w:p w14:paraId="4DAA04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发挥区域协调发展战略、区域重大战略、主体功能区战略、新型城镇化战略叠加效应，统筹推进区域内战略深化实施和区域间联动发展，优化重大生产力布局，发挥重点区域增长极作用，构建优势互补、高质量发展的区域经济布局和国土空间体系。</w:t>
      </w:r>
    </w:p>
    <w:p w14:paraId="368E9B7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第二十八章　增强区域发展协调性</w:t>
      </w:r>
    </w:p>
    <w:p w14:paraId="2030FD3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坚持一以贯之落实区域发展战略，因时因地制宜、分区分类施策，鼓励各地发挥比较优势、各展所长，促进东中西、南北方协调发展，在发展中促进相对平衡。</w:t>
      </w:r>
    </w:p>
    <w:p w14:paraId="7BEB543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提升东中西和东北地区协调发展水平</w:t>
      </w:r>
    </w:p>
    <w:p w14:paraId="2ADC02A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聚焦大保护、大开放、高质量发展扎实推动西部大开发形成新格局，立足功能定位、资源禀赋和产业基础，做强做大特色优势产业，实施一批生态屏障建设重大工程，以开放通道、枢纽节点、平台载体建设促进对内对外开放。立足维护国家国防、粮食、生态、能源、产业安全推动东北全面振兴取得新突破，完善能源通道和交通网络，持续巩固提高粮食综合生产能力，推动科教、农业、生态等资源优势转化为发展成效，加快推进向北开放。开创中部地区加快崛起新局面，强化粮食和能源原材料保障能力，做优做强现代装备制造及高技术产业，建设综合交通运输枢纽体系，推进内陆地区高水平开放。鼓励东部地区加快推进现代化，加强原创性、颠覆性科技创新，引领建设具有国际竞争力的先进制造业集群和现代服务业高地。</w:t>
      </w:r>
    </w:p>
    <w:p w14:paraId="7D8221D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巩固提升京津冀、长三角、粤港澳大湾区动力源作用</w:t>
      </w:r>
    </w:p>
    <w:p w14:paraId="28F3886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推进京津冀协同发展，形成更加紧密的全方位协同发展格局。积极稳妥有序疏解北京非首都功能，持续推动标志性疏解项目和政策落地，优化提升首都功能，建设现代化首都都市圈。高标准高质量推进雄安新区建设现代化城市，完善管理体制。提升北京城市副中心综合服务水平，提高天津滨海新区综合承载能力。深入推进长三角一体化发展，完善创新链产业链、基础设施、生态环保等一体化发展体制机制。加快上海“五个中心”建设，高标准建设长三角生态绿色一体化发展示范区，提升虹桥国际开放枢纽辐射能级，支持上海与苏州重点领域同城化发展，深化沪苏浙与皖北地区城市结对合作。深化粤港澳大湾区建设，强化科技创新、经济发展、公共服务等方面规则衔接、机制对接，加强法治保障，充分发挥重大合作平台先行先试作用，加快建设国际一流湾区。</w:t>
      </w:r>
    </w:p>
    <w:p w14:paraId="48EB11E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推进长江经济带发展、黄河流域生态保护和高质量发展</w:t>
      </w:r>
    </w:p>
    <w:p w14:paraId="222DC96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共抓大保护、不搞大开发，坚持生态优先、绿色发展，持续推进长江经济带高质量发展，强化重点领域污染治理和重要湖泊保护治理，坚定不移推进长江十年禁渔，有序提高沿线城市生活污水收集处理水平，推动长江干流稳定保持Ⅱ类水质、主要支流基本达到Ⅱ类水质。畅通长江黄金水道，加强岸线资源高水平保护和合理高效利用，推进沿江产业绿色转型升级，促进上中下游协同联动发展。全面推动黄河流域生态保护和高质量发展，持续完善大保护大协同格局，系统推进上游水源涵养、中游水土保持、下游湿地保护和生态治理，加大湟水河、渭河等重要支流综合治理力度，全力打好深度节水控水攻坚战。深化黄河流域生态保护和高质量发展先行区建设。</w:t>
      </w:r>
    </w:p>
    <w:p w14:paraId="63CE84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支持特殊类型地区振兴发展</w:t>
      </w:r>
    </w:p>
    <w:p w14:paraId="697767F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革命老区振兴发展，传承红色基因，发展特色产业，支持革命老区发挥比较优势培育内生动力，深化革命老区重点城市对口合作。分类精准支持边境地区发展，统筹推动守边固边、兴边富民、强边固防、沿边开放，促进边境贸易创新发展，加大边境地区教育医疗等投入，实施更有力的护边补助政策，扎实推进沿边重点城镇和村庄建设，支持口岸城市发展，推动边疆地区高质量发展。支持生态退化地区开展生态修复和绿色发展。推进老工业基地、资源型地区转型发展，支持资源枯竭城市发展接续替代产业，推动采煤沉陷区、独立工矿区综合治理和整合利用。</w:t>
      </w:r>
    </w:p>
    <w:p w14:paraId="7FF2668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第二十九章　促进区域联动发展</w:t>
      </w:r>
    </w:p>
    <w:p w14:paraId="4F5390C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以跨区域跨流域大通道为基础，以城市群联动发展为载体，以体制机制协同为保障，推动区域间互融互促、互利共赢，拓展国内大循环空间。</w:t>
      </w:r>
    </w:p>
    <w:p w14:paraId="40EC4D7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完善区域联动发展布局</w:t>
      </w:r>
    </w:p>
    <w:p w14:paraId="3DD69BB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区域基础设施互联互通，推进长江综合运输通道和沿边沿海通道等跨区域跨流域大通道建设，发挥西电东送、东数西算等跨区域重大工程支撑作用。加强城市群一体化和重点城市群协调联动，促进区域创新链产业链高效协作。支持京津冀、长三角、粤港澳大湾区打造世界级城市群。提升成渝地区双城经济圈发展能级，打造高质量发展重要增长极。推动长江中游城市群等加快发展。培育发展若干区域性中心城市，支持省际毗邻地区合作发展，更好发挥跨区域联结型地区支撑带动作用。支持经济大省挑大梁，加强改革攻坚、政策赋能、要素保障，在推进中国式现代化中走在前作示范。</w:t>
      </w:r>
    </w:p>
    <w:p w14:paraId="7AA3E1E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健全跨区域合作机制</w:t>
      </w:r>
    </w:p>
    <w:p w14:paraId="05221DF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跨行政区合作，健全区域间规划统筹、产业协作、利益共享等机制。加强区域发展战略统筹实施和规划衔接，协同推进跨区域平台和重大工程项目建设。完善产业转移协作机制和平台体系，探索产业转出地和承接地税收、用地和碳排放指标等利益分享机制，促进重点产业在国内有序转移。支持城市群都市圈范围内依规划跨省统筹建设用地指标。探索区域协同立法。支持流域上下游、资源输出地输入地之间开展利益补偿，因地制宜拓展流域经济等模式。加快推动民族地区高质量发展，深化各民族交往交流交融，完善对口援疆援藏工作机制，加大对南疆地区倾斜支持力度。</w:t>
      </w:r>
    </w:p>
    <w:p w14:paraId="78513AA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第三十章　优化国土空间发展格局</w:t>
      </w:r>
    </w:p>
    <w:p w14:paraId="0794121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坚持宜水则水、宜山则山，宜粮则粮、宜农则农，宜工则工、宜商则商，健全主体功能区制度体系，提高政策针对性和精准性，推动形成主体功能约束有效、国土开发有序的空间发展格局。</w:t>
      </w:r>
    </w:p>
    <w:p w14:paraId="618A16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强化主体功能区战略实施</w:t>
      </w:r>
    </w:p>
    <w:p w14:paraId="54F0D52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保持城市化地区、农产品主产区、重点生态功能区格局总体稳定，适当优化部分地区主体功能，促进城市化地区增强经济人口集聚承载能力、农产品主产区提升农业综合生产能力、重点生态功能区改善自然生态系统质量。细化明确特殊功能区，在主体功能基础上因地制宜叠加维护国家安全、保障能源资源供给、保护传承文化、强化海洋资源保护利用等功能。完善不同主体功能区差异化支持政策和考核评价机制，合理配置新增建设用地、水资源等指标。</w:t>
      </w:r>
    </w:p>
    <w:p w14:paraId="495A062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优化国土空间管控</w:t>
      </w:r>
    </w:p>
    <w:p w14:paraId="65BAE9A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国土空间规划体系，依据国家发展规划、结合国土空间规划评估结果，动态完善国土空间规划，发挥对国土空间开发保护的基础作用。落实优化耕地和永久基本农田、生态保护红线、城镇开发边界等控制线以及各类管控边界，围绕国家重大战略实施合理优化管控目标。提高永久基本农田质量，有序推动不稳定耕地、灾毁耕地等退出并及时补足，研究完善生态保护红线内人为活动差异化管控方式和战略性矿产差别化勘查开采政策，根据人口流动和产业发展趋势优化城镇开发边界。统筹利用近岸、深远海空间。</w:t>
      </w:r>
    </w:p>
    <w:p w14:paraId="2E7FA57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加强国土空间协同治理</w:t>
      </w:r>
    </w:p>
    <w:p w14:paraId="2775CC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建立健全国土空间用途管制和规划许可制度，分区分类实施差别化、精细化用途管制。健全国家重大项目用地保障机制，发挥自然资源管理和国土空间规划“一张图”作用。赋予省级政府统筹建设用地更大自主权，探索实施建设用地总量按规划期管控模式，允许在不突破省域建设用地总量前提下统筹安排市县建设用地、差异化配置增存比例，实行统筹存量和增量综合供地。推动用地审查与规划许可有机融合、用地用海用林用草联动审批。</w:t>
      </w:r>
    </w:p>
    <w:p w14:paraId="6F350F7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第三十一章　深入推进以人为本的新型城镇化</w:t>
      </w:r>
    </w:p>
    <w:p w14:paraId="1C95C7E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持续提高城镇化质量，促进农业转移人口全面融入城市，优化城市规模结构，推动城市内涵式发展，促进大中小城市和小城镇协调发展、集约紧凑布局。</w:t>
      </w:r>
    </w:p>
    <w:p w14:paraId="0909333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科学有序推进农业转移人口市民化</w:t>
      </w:r>
    </w:p>
    <w:p w14:paraId="5521AE1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积极稳妥、分类推进，统筹深化户籍制度改革和常住地提供基本公共服务。完善超大特大城市积分落户政策，全面设立街道或社区公共户口，拓宽稳定就业居住的农业转移人口落户渠道。探索建立全国统一的人口管理制度，逐步实现由常住地登记户口。稳步提高农民工参加城镇职工社会保险比例，推动更多城市将符合条件的未落户常住人口纳入公租房保障范围。因地制宜放宽在流入地参加中考报名条件，推进符合条件的随迁子女连续接受基础教育。进一步健全“人地钱”挂钩机制。保障进城落户农民合法土地权益，依法维护进城落户农民的土地承包权、宅基地使用权、集体收益分配权，探索建立自愿有偿退出的办法。</w:t>
      </w:r>
    </w:p>
    <w:p w14:paraId="1247056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培育发展现代化都市圈</w:t>
      </w:r>
    </w:p>
    <w:p w14:paraId="2A2E240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都市圈同城化发展体制机制，构建便捷高效的通勤圈、梯次配套的产业圈、便利共享的生活圈。推进超大特大城市治理现代化，做强做精核心功能，辐射带动周边市县共同发展。推进都市圈内规划统一编制、项目统筹布局、政策协同制定，强化空间布局和土地用途跨行政区衔接，在具备条件的地方探索以都市圈为基本单元统筹公共资源和要素配置。提高都市圈通勤效率，加快打通城际未贯通路段和瓶颈路段，推动科技创新券通兑通用、就业和居住年限互认。在中西部和东北地区培育若干都市圈，增强中心城市辐射带动能级。</w:t>
      </w:r>
    </w:p>
    <w:p w14:paraId="1228E9E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建设现代化人民城市</w:t>
      </w:r>
    </w:p>
    <w:p w14:paraId="0AD9FDA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动城市发展方式转变，建设创新、宜居、美丽、韧性、文明、智慧的现代化人民城市。实施激发产业创新活力专项行动，提升城市产业创新策源力。高质量推进城市更新，开展城市体检，加快建设完整社区，健全城市更新实施机制，建立与建筑功能转换和混合利用需求相适应的规划调整机制，构建可持续的城市建设运营投融资体系。高效利用城市地下空间。推动城市发展绿色低碳转型，优化城市公共交通服务，健全城市公园、绿道网络和慢行交通系统，不断完善15分钟健身圈。加快城市基础设施生命线安全工程建设，推进老旧管网和危旧房改造，提升城市排水防涝能力。严格限制超高层建筑，提升高层建筑火灾防范和救援能力。加强城市风貌和建筑设计管理，推动城市建筑更好体现中华美学和时代风尚。加强互嵌式社区建设。推进城市全域数字化转型，完善城市管理机制和运行管理服务平台，推动城市治理智慧化精细化。</w:t>
      </w:r>
    </w:p>
    <w:p w14:paraId="0F017DD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分类推进以县城为重要载体的城镇化建设</w:t>
      </w:r>
    </w:p>
    <w:p w14:paraId="5FF95C9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立足资源禀赋、区位条件和发展基础，分类引导大城市周边县、农产品主产区县、重点生态功能区县、陆地边境县等县城发展方向，形成各具特色的发展路径，有序促进人口向县城和中心镇合理集聚。强化城镇化潜力地区县城产业支撑，吸纳农业转移人口就近就业安居和返乡创业。支持县城基础设施和公共服务补短板，增强县城综合承载能力，强化县级财力保障。适时调整扩大经济规模大、人口增长快的县级市和特大镇经济社会管理权限，稳妥推进人口小县机构优化。</w:t>
      </w:r>
    </w:p>
    <w:p w14:paraId="4F5260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3749040"/>
            <wp:effectExtent l="0" t="0" r="3810" b="3810"/>
            <wp:docPr id="8"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descr="IMG_269"/>
                    <pic:cNvPicPr>
                      <a:picLocks noChangeAspect="1"/>
                    </pic:cNvPicPr>
                  </pic:nvPicPr>
                  <pic:blipFill>
                    <a:blip r:embed="rId18"/>
                    <a:stretch>
                      <a:fillRect/>
                    </a:stretch>
                  </pic:blipFill>
                  <pic:spPr>
                    <a:xfrm>
                      <a:off x="0" y="0"/>
                      <a:ext cx="5273040" cy="3749040"/>
                    </a:xfrm>
                    <a:prstGeom prst="rect">
                      <a:avLst/>
                    </a:prstGeom>
                    <a:noFill/>
                    <a:ln w="9525">
                      <a:noFill/>
                    </a:ln>
                  </pic:spPr>
                </pic:pic>
              </a:graphicData>
            </a:graphic>
          </wp:inline>
        </w:drawing>
      </w:r>
    </w:p>
    <w:p w14:paraId="22145D6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第三十二章　加强海洋开发利用保护</w:t>
      </w:r>
    </w:p>
    <w:p w14:paraId="56A41B6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坚持陆海统筹，提高经略海洋能力，加快建设海洋强国，走出一条具有中国特色的向海图强之路。</w:t>
      </w:r>
    </w:p>
    <w:p w14:paraId="39BCFE1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推动海洋经济高质量发展</w:t>
      </w:r>
    </w:p>
    <w:p w14:paraId="2D1AEF3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做强做优做大海洋产业，有序推进海洋能源资源开发利用，发展深远海养殖和现代化远洋渔业，巩固提升海洋装备制造业优势，壮大海洋生物医药、海水淡化等海洋新兴产业，发展现代航运服务业，打造海洋特色文化和旅游目的地。强化海洋战略科技力量，加强海洋科技创新，健全深海极地考察支撑保障体系，发展远洋气象导航服务。实施深海工程，提高深海进入、探测、开发、安全能力。加强主要海湾整体规划，提升北部、东部、南部海洋经济圈发展水平，优化海洋经济发展示范区布局，建设各具特色的现代海洋城市，因地制宜深化港产城融合发展，鼓励沿海地区与内陆地区加强海洋经济合作。完善促进海洋经济发展体制机制，加大财税、金融等政策支持力度，优化海洋经济统计监测体系。</w:t>
      </w:r>
    </w:p>
    <w:p w14:paraId="5923FE8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保护海洋生态环境</w:t>
      </w:r>
    </w:p>
    <w:p w14:paraId="0CBDEE8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海洋环境风险源头防范，推进重点海域污染防治、岸滩整治和保护修复，近岸海域优良水质比例达到86%左右。严格围填海管控，全面落实自然岸线、滨海湿地、无居民海岛等保护要求，大陆自然岸线保有率不低于35%。强化海洋垃圾清理和资源化利用。制定差异化用海标准规范，积极推进海域分层立体利用。健全海岛开发保护管理体系，分类有序推进海岛发展。实施新一轮海洋综合调查，健全海洋生态预警监测体系，提高重大海洋灾害风险防控能力，防范应对海水倒灌。探索开展海洋碳汇核算。</w:t>
      </w:r>
    </w:p>
    <w:p w14:paraId="65FFD2E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维护国家海洋权益</w:t>
      </w:r>
    </w:p>
    <w:p w14:paraId="2A23846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积极推动构建海洋命运共同体，拓展蓝色伙伴关系，推动建设公正合理的国际海洋秩序。主动参与国际海洋治理规则制定，积极履行海洋生物多样性协定。加强海洋科研调查、防灾减灾、蓝色经济等领域国际合作，持续完善海洋领域多双边合作平台和机制，推动在我国设立专门海洋国际组织。增强海洋意识，加强形势研判、风险防范和法理斗争，健全维护海洋权益的体制机制，提高海上执法和海事司法能力。</w:t>
      </w:r>
    </w:p>
    <w:p w14:paraId="616C359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第十篇　激发全民族文化创新创造活力 繁荣发展社会主义文化</w:t>
      </w:r>
    </w:p>
    <w:p w14:paraId="2C19FE3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马克思主义在意识形态领域的指导地位，植根博大精深的中华文明，顺应信息技术发展潮流，发展具有强大思想引领力、精神凝聚力、价值感召力、国际影响力的新时代中国特色社会主义文化，扎实推进文化强国建设。</w:t>
      </w:r>
    </w:p>
    <w:p w14:paraId="40DAAED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第三十三章　弘扬和践行社会主义核心价值观</w:t>
      </w:r>
    </w:p>
    <w:p w14:paraId="296CC23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以社会主义核心价值观引领文化建设，发展壮大主流价值、主流舆论、主流文化，不断构筑中国精神、中国价值、中国力量。</w:t>
      </w:r>
    </w:p>
    <w:p w14:paraId="7A9554E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推动理想信念教育常态化制度化</w:t>
      </w:r>
    </w:p>
    <w:p w14:paraId="59FCAE9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党的创新理论学习和宣传教育，坚持不懈用习近平新时代中国特色社会主义思想凝心铸魂，加强体系化、学理化研究阐释和大众化、通俗化宣传普及。牢牢掌握党对意识形态工作领导权，全面落实意识形态工作责任制。弘扬中国共产党人精神谱系，深化爱国主义、集体主义、社会主义教育。加强和改进思想政治工作，推进校园文化建设，用好红色资源，加强青少年理想信念教育。深化主流媒体系统性变革，推进新闻宣传和网络舆论一体化管理，提高主流舆论引导能力。创新实施马克思主义理论研究和建设工程，实施哲学社会科学创新工程，加快构建中国哲学社会科学自主知识体系。加强中国特色新型智库建设。</w:t>
      </w:r>
    </w:p>
    <w:p w14:paraId="133D248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提高社会文明程度</w:t>
      </w:r>
    </w:p>
    <w:p w14:paraId="46FD054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推进城乡精神文明建设，发挥文化养心志、育情操的作用，涵养全民族昂扬奋发的精神气质。加强新时代公民道德建设，大力弘扬社会公德、职业道德、家庭美德、个人品德，加强家庭家教家风建设，强化未成年人思想道德建设。弘扬诚信文化、廉洁文化。发挥先进典型示范引领作用，加强英模人物学习宣传，完善功勋荣誉表彰体系。发挥市民公约、村规民约等作用，推进移风易俗。改进创新文明培育、文明实践、文明创建工作机制。</w:t>
      </w:r>
    </w:p>
    <w:p w14:paraId="2C46048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加强网络文明建设</w:t>
      </w:r>
    </w:p>
    <w:p w14:paraId="2A4BA28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提升信息化条件下文化领域治理能力，培育积极健康、向上向善的网络文化，共建网上美好精神家园。加强网络内容建设和管理，提升党的创新理论、中华优秀传统文化网上传播效能。加强全媒体传播体系建设，构建适应全媒体生产传播工作机制和评价体系。健全网络综合治理格局，完善网络生态治理长效机制，规范网络内容生产、信息发布和传播流程，督促互联网企业履行社会责任。统筹推进广播电视、网络视听发展和监管。</w:t>
      </w:r>
    </w:p>
    <w:p w14:paraId="5BF876A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第三十四章　大力繁荣文化事业</w:t>
      </w:r>
    </w:p>
    <w:p w14:paraId="7B4C2BA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健全公共文化服务体系，传承弘扬中华优秀传统文化，让人民享受更高品质的文化生活。</w:t>
      </w:r>
    </w:p>
    <w:p w14:paraId="4420291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繁荣文化创作生产</w:t>
      </w:r>
    </w:p>
    <w:p w14:paraId="1FBAA82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以人民为中心的创作导向，把提高质量作为文艺创作的生命线，营造良好文化生态，提升文化原创能力。改进文艺创作生产服务、引导、组织工作机制，实施新时代艺术创作系列工程，推动新闻出版、广播影视、文学艺术等领域精品创作，繁荣互联网条件下新大众文艺。培育形成规模宏大、结构合理、锐意创新的高水平文化人才队伍。深化文化事业单位改革，完善文艺院团建设发展机制。深化文娱领域综合治理。</w:t>
      </w:r>
    </w:p>
    <w:p w14:paraId="2CEA15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提升公共文化服务水平</w:t>
      </w:r>
    </w:p>
    <w:p w14:paraId="6F6D8CE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文化惠民，实施公共文化服务提质增效行动，促进优质文化资源直达基层。广泛开展群众性文化活动，加强群众文艺团队建设。依托城市书房、社区文化驿站、文化长廊等发展新型公共文化空间，提供更多群众身边的文化服务。盘活用好各类公共文化设施资源，健全社会力量参与公共文化服务机制，有序推进公共文化设施所有权和使用权分置改革。提升智慧博物馆、智慧图书馆、公共文化云服务效能。深化全民阅读活动，推进书香社会建设。加强新型广电网络建设，提升超高清内容制播能力，深化互联网电视“套娃”收费和操作复杂治理。</w:t>
      </w:r>
    </w:p>
    <w:p w14:paraId="211BCE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加强文化遗产保护传承</w:t>
      </w:r>
    </w:p>
    <w:p w14:paraId="084330F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动文化遗产系统性保护和统一监管，推进管理资源整合，建立文化遗产保护督察制度。深入实施中华优秀传统文化传承发展工程，构建中华文明标识体系。实施中华文明探源和考古中国工程。加大世界文化遗产、古迹遗址、革命文物、馆藏文物、文化景观等保护力度，加强历史文化名城、街区、村镇有效保护和活态传承。建好用好长城、大运河、长征、黄河、长江国家文化公园，优化建设管理体制机制。强化档案文献遗产保护和古籍抢救性保护，加强中华典籍文献传承。提升非物质文化遗产保护传承水平，培育传承体验新场景。加强和改进地方志工作。</w:t>
      </w:r>
    </w:p>
    <w:p w14:paraId="0173024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8047990"/>
            <wp:effectExtent l="0" t="0" r="3810" b="10160"/>
            <wp:docPr id="13"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descr="IMG_270"/>
                    <pic:cNvPicPr>
                      <a:picLocks noChangeAspect="1"/>
                    </pic:cNvPicPr>
                  </pic:nvPicPr>
                  <pic:blipFill>
                    <a:blip r:embed="rId19"/>
                    <a:stretch>
                      <a:fillRect/>
                    </a:stretch>
                  </pic:blipFill>
                  <pic:spPr>
                    <a:xfrm>
                      <a:off x="0" y="0"/>
                      <a:ext cx="5273040" cy="8047990"/>
                    </a:xfrm>
                    <a:prstGeom prst="rect">
                      <a:avLst/>
                    </a:prstGeom>
                    <a:noFill/>
                    <a:ln w="9525">
                      <a:noFill/>
                    </a:ln>
                  </pic:spPr>
                </pic:pic>
              </a:graphicData>
            </a:graphic>
          </wp:inline>
        </w:drawing>
      </w:r>
    </w:p>
    <w:p w14:paraId="7BACF6D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第三十五章　加快发展文化产业</w:t>
      </w:r>
    </w:p>
    <w:p w14:paraId="1E592A4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完善文化管理体制和生产经营机制，实施积极的文化经济政策，大力发展文化旅游业，以文化赋能经济社会发展。</w:t>
      </w:r>
    </w:p>
    <w:p w14:paraId="65988BF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健全文化产业体系和市场体系</w:t>
      </w:r>
    </w:p>
    <w:p w14:paraId="15F3879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重大文化产业项目带动战略，扩大优质文化产品供给。改造提升传统文化业态，推进文化和科技融合，推动文化建设数智化赋能、信息化转型，发展数字动漫、沉浸式展演、线上演播、短视频、微短剧等新型文化业态，引导规范网络文学、网络游戏、网络视听等健康发展。深入实施出版融合发展工程，深化全产业链改革创新。培育优秀文化企业和品牌，促进文化产业园区规范创新发展。加快构建统一开放、高效规范、竞争有序的文化市场，深入推进文化市场综合执法改革，深化影视制作、网络视听等领域审批制度改革。</w:t>
      </w:r>
    </w:p>
    <w:p w14:paraId="5B6503F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推进文旅深度融合</w:t>
      </w:r>
    </w:p>
    <w:p w14:paraId="0DE9709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以文塑旅、以旅彰文，推进旅游强国建设。丰富高品质旅游产品供给，深挖特色资源和文化内涵，积极推动多业态融合发展。因地制宜发展红色旅游、乡村旅游、康养旅游、工业旅游等，规范发展研学旅游，培育特色主题旅游线路和旅游演艺精品项目。完善旅游公共服务，全链条提高旅游服务质量。加强文旅项目建设规范管理，防止闲置浪费。加强旅游市场综合监管和安全管理，改善旅游消费体验。实施入境旅游促进计划，提升入境游便利化国际化水平。</w:t>
      </w:r>
    </w:p>
    <w:p w14:paraId="2B239C1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第三十六章　提升中华文明传播力影响力</w:t>
      </w:r>
    </w:p>
    <w:p w14:paraId="71A5152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加快构建中国话语和中国叙事体系，提升国际传播效能，加强对外文化交流合作，展现可信、可爱、可敬的中国形象。</w:t>
      </w:r>
    </w:p>
    <w:p w14:paraId="02F7154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构建更有效力的国际传播体系</w:t>
      </w:r>
    </w:p>
    <w:p w14:paraId="5DCABF5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国际传播体制机制，创新传播载体和方式，拓展海外传播网络，构建多渠道、立体式对外传播格局，全面提升国际话语权。培育全球化、市场化、专业化的国际传播主体，增强主流媒体国际传播能力，构建广电视听媒体国际传播矩阵，促进社交媒体平台国际化发展，推动中国故事和中国声音全球化、区域化、分众化表达。鼓励文化企业国际化经营，推动优质网络文学、网络游戏、影视动漫、精品展览等出海，加强国际传播重点基地、国家文化出口基地建设。</w:t>
      </w:r>
    </w:p>
    <w:p w14:paraId="72E360B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深化文明交流互鉴</w:t>
      </w:r>
    </w:p>
    <w:p w14:paraId="0CDF7BB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广泛开展国际人文交流合作，加强多层次文明对话，推动中华文化更好走向世界。举办全球文明对话大会，持续办好良渚论坛。开展“读懂中国”、“兰花奖”等品牌活动，办好中国文化和旅游年（节）、海外中国电影节展。加强文化遗产领域国际发展援助，深化文物追索返还国际合作。支持中华文化传播展示和海外中国学发展。加强区域国别研究。</w:t>
      </w:r>
    </w:p>
    <w:p w14:paraId="6DE37DC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5405120"/>
            <wp:effectExtent l="0" t="0" r="3810" b="5080"/>
            <wp:docPr id="3"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6" descr="IMG_271"/>
                    <pic:cNvPicPr>
                      <a:picLocks noChangeAspect="1"/>
                    </pic:cNvPicPr>
                  </pic:nvPicPr>
                  <pic:blipFill>
                    <a:blip r:embed="rId20"/>
                    <a:stretch>
                      <a:fillRect/>
                    </a:stretch>
                  </pic:blipFill>
                  <pic:spPr>
                    <a:xfrm>
                      <a:off x="0" y="0"/>
                      <a:ext cx="5273040" cy="5405120"/>
                    </a:xfrm>
                    <a:prstGeom prst="rect">
                      <a:avLst/>
                    </a:prstGeom>
                    <a:noFill/>
                    <a:ln w="9525">
                      <a:noFill/>
                    </a:ln>
                  </pic:spPr>
                </pic:pic>
              </a:graphicData>
            </a:graphic>
          </wp:inline>
        </w:drawing>
      </w:r>
    </w:p>
    <w:p w14:paraId="76CDE5A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第十一篇　完善人口发展战略 促进人口高质量发展</w:t>
      </w:r>
    </w:p>
    <w:p w14:paraId="1894911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以应对人口老龄化、少子化为重点完善人口发展战略，健全覆盖全人群、全生命周期的人口服务体系，优化人口结构，提高人口素质，以人口高质量发展支撑中国式现代化。</w:t>
      </w:r>
    </w:p>
    <w:p w14:paraId="08863B9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第三十七章　建设生育友好型社会</w:t>
      </w:r>
    </w:p>
    <w:p w14:paraId="5021E08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优化生育支持政策和激励措施，有效降低家庭生育养育教育成本，努力稳定新出生人口规模，促进人口长期均衡发展。</w:t>
      </w:r>
    </w:p>
    <w:p w14:paraId="4476411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完善生育支持政策</w:t>
      </w:r>
    </w:p>
    <w:p w14:paraId="61C858B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生育友好的政策取向，推动生育支持融入经济社会发展各项政策。发挥育儿补贴和婴幼儿照护、子女教育个人所得税专项附加扣除政策作用，探索建立补贴标准动态调整机制。扩大生育保险制度覆盖面，合理提升产前检查医疗费用保障水平，基本实现政策范围内住院分娩个人“无自付”，将适宜的分娩镇痛项目纳入保障范围。全面落实生育休假制度，鼓励用人单位对3岁以下婴幼儿父母职工实行弹性工作制。加强生育力保护，实施早孕关爱行动、孕育和出生缺陷防治能力提升计划，婴儿死亡率、孕产妇死亡率分别下降到3.5‰、12/10万以下。推进辅助生殖技术规范有序应用，加强医疗费用保障。探索对婴幼儿参加基本医疗保险提供资助。</w:t>
      </w:r>
    </w:p>
    <w:p w14:paraId="31D61FB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健全育幼服务体系</w:t>
      </w:r>
    </w:p>
    <w:p w14:paraId="5FFAF00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普惠托育服务体系建设，多渠道扩大服务资源供给。加强公办托位供给，支持幼儿园发展托幼一体化服务，鼓励招收2－3岁幼儿。支持社会力量提供多元化普惠托育服务，发展用人单位办托、社区嵌入式托育和家庭托育点等多种模式。深入开展托育服务补助示范试点，完善普惠托育服务价格形成机制。实施托育服务质量提升行动，提高托育服务安全性和规范性。加快托育服务立法。</w:t>
      </w:r>
    </w:p>
    <w:p w14:paraId="66A4153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完善家庭发展政策和生育友好环境</w:t>
      </w:r>
    </w:p>
    <w:p w14:paraId="171D55D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支持家庭发展的政策体系，提倡适龄婚育、优生优育和夫妻共担育儿责任。培育新型婚育文化，倡导积极婚育观，有效治理婚丧嫁娶中的陋习等问题。支持多子女家庭子女同校就读，住房保障和购房政策向多子女家庭倾斜。推动公共空间适儿化改造和母婴设施配备。实施家庭教育促进法，发挥社区家长学校等作用，加强家庭教育指导服务。健全计划生育特殊家庭全方位帮扶保障制度。加强出生人口性别比综合治理。完善人口监测体系和预测预警制度。</w:t>
      </w:r>
    </w:p>
    <w:p w14:paraId="068C23F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第三十八章　办好人民满意的教育</w:t>
      </w:r>
    </w:p>
    <w:p w14:paraId="1A64DC5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坚持教育优先发展，落实立德树人根本任务，深化教育综合改革，健全与人口变化相适应的教育资源配置机制，建设高质量教育体系，培养德智体美劳全面发展的社会主义建设者和接班人。</w:t>
      </w:r>
    </w:p>
    <w:p w14:paraId="3CB348D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实施新时代立德树人工程</w:t>
      </w:r>
    </w:p>
    <w:p w14:paraId="0692FF4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不懈用习近平新时代中国特色社会主义思想铸魂育人，加强“大思政课”建设，完善课程教材体系，全面实施新时代高校思政课课程方案，深入实施素质教育，促进学生健康成长、全面发展。创新实践育人形式，建设大学生社会实践专门课程，建立中小学校国情研学制度，促进思政课堂和社会课堂有效融合。实施学生体质强健计划，开展学校美育浸润行动、劳动习惯养成计划，普及心理健康教育。完善覆盖全学段学生资助体系。实施国家通用语言文字普及攻坚和质量提升行动。弘扬教育家精神，强化师德师风建设和教师待遇保障，实施教师教育能力提升工程，培养造就高水平教师队伍。健全学校家庭社会协同育人机制。深化教育评价改革，建立差异化管理和评价机制。引导规范民办教育发展。</w:t>
      </w:r>
    </w:p>
    <w:p w14:paraId="31F400D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推进基础教育扩优提质</w:t>
      </w:r>
    </w:p>
    <w:p w14:paraId="50B027A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基础教育资源跨学段动态调整和余缺调配，扩大学龄人口净流入城镇的教育资源供给。推进义务教育优质均衡发展，加强校长、教师区域内统筹调配、交流轮岗，有序推进小班化教学，办好必要的乡村小规模学校。推进学前教育优质普惠发展，提高公办幼儿园学位占比，学前教育毛入园率提高到95%。扩大普通高中办学资源，深入实施县域普通高中振兴计划，高中阶段教育完成率达到88%。稳步扩大免费教育范围，探索延长义务教育年限。有序推进中考改革，扩大优质高中招生指标到校比例，支持有条件的地方开展均衡派位招生试点。统筹推进“双减”和教育教学质量提升。健全特殊教育、专门教育保障机制。</w:t>
      </w:r>
    </w:p>
    <w:p w14:paraId="256E131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推动高等教育提质扩容</w:t>
      </w:r>
    </w:p>
    <w:p w14:paraId="167F6D3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按照研究型、应用型、技能型等基本办学定位，分类推进高校改革发展。以理工农医类专业为主有序扩大优质本科教育招生规模和研究生培养规模，高等教育毛入学率达到65%，稳步提高本科招生比例和研究生教育层次占高等教育在校生比例。大力发展专业学位研究生教育，提高工程硕博士培养比重。多渠道扩大优质高等教育资源，加大高水平研究型大学建设力度，建强应用型本科高校。新增高等教育资源适度向人口大省和中西部地区倾斜。研究适时调整本科生人均教育经费标准，持续改善学生宿舍等基本办学条件。扩大高水平教育对外开放，鼓励国外高水平理工类大学来华合作办学，加强“留学中国”品牌和能力建设。深入实施教育数字化战略。优化终身学习公共服务，完善国家开放大学体系。</w:t>
      </w:r>
    </w:p>
    <w:p w14:paraId="46A8211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提升职业学校办学能力</w:t>
      </w:r>
    </w:p>
    <w:p w14:paraId="21E120F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进现代职业教育体系建设，提高职业教育办学质量和吸引力。优化与区域发展相协调、与产业布局相衔接的职业教育布局，推动专业设置紧密对接产业链创新链需求。深化中等职业教育改革，办好少而精的中等职业学校，建设特色鲜明高等职业学校，支持中高职一体化发展。建设一批高水平本科层次职业学校，推动职业教育本科与专业学位教育融合贯通。实行产教融合的人才培养模式，健全德技并修、工学结合育人机制，鼓励行业龙头企业举办或参与举办职业学校。</w:t>
      </w:r>
    </w:p>
    <w:p w14:paraId="68DDCEE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5363845"/>
            <wp:effectExtent l="0" t="0" r="3810" b="8255"/>
            <wp:docPr id="9"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descr="IMG_272"/>
                    <pic:cNvPicPr>
                      <a:picLocks noChangeAspect="1"/>
                    </pic:cNvPicPr>
                  </pic:nvPicPr>
                  <pic:blipFill>
                    <a:blip r:embed="rId21"/>
                    <a:stretch>
                      <a:fillRect/>
                    </a:stretch>
                  </pic:blipFill>
                  <pic:spPr>
                    <a:xfrm>
                      <a:off x="0" y="0"/>
                      <a:ext cx="5273040" cy="5363845"/>
                    </a:xfrm>
                    <a:prstGeom prst="rect">
                      <a:avLst/>
                    </a:prstGeom>
                    <a:noFill/>
                    <a:ln w="9525">
                      <a:noFill/>
                    </a:ln>
                  </pic:spPr>
                </pic:pic>
              </a:graphicData>
            </a:graphic>
          </wp:inline>
        </w:drawing>
      </w:r>
    </w:p>
    <w:p w14:paraId="2F2751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第三十九章　加快建设健康中国</w:t>
      </w:r>
    </w:p>
    <w:p w14:paraId="6448C8E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实施健康优先发展战略，健全健康促进政策制度体系，提升爱国卫生运动成效，推动从以治病为中心向以健康为中心转变，为人民群众提供公平可及、系统连续的健康服务，提高人民健康水平。</w:t>
      </w:r>
    </w:p>
    <w:p w14:paraId="346E0DE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健全公共卫生体系</w:t>
      </w:r>
    </w:p>
    <w:p w14:paraId="553E0ED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公共卫生能力，深化社会共治、医防协同、医防融合，建立健全传染病预防控制、应急处置、医疗救治、物资保障和监督管理体系。加强疾控体系建设，提升传染病监测预警和流行病学调查能力，完善公共卫生实验室网络，建设分级分层分流救治体系。加强重大传染病防控，完善联防联控机制。动态优化国家免疫规划疫苗种类。健全紧急医学救援和院前急救体系，提升血液保障和应急能力。加强心理健康和精神卫生服务，强化重点人群常见精神障碍和心理问题早期发现与综合干预。加强职业病防治。实施合理膳食行动与国民营养计划，持续开展健康体重管理行动。</w:t>
      </w:r>
    </w:p>
    <w:p w14:paraId="529C6AC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建设优质高效医疗服务体系</w:t>
      </w:r>
    </w:p>
    <w:p w14:paraId="0972A67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优化医疗机构功能定位和布局，完善分级诊疗体系。促进优质医疗资源扩容下沉和区域均衡布局，稳步有序推进国家医学中心建设，推动国家区域医疗中心提质增效。实施医疗卫生强基工程，加强县区、基层医疗机构运行保障，基本实现县域医共体全覆盖、提升紧密性协同性，推进紧密型城市医疗集团建设，健全巡回医疗制度，提高家庭医生服务覆盖率和感受度，提升基层医疗卫生机构诊疗量占比、合理增加药品品种配备。加强慢性病综合防控，发展防治康管全链条服务，健全早筛早诊早治体系，重大慢性病过早死亡率下降到13%以下。扩大康复护理、安宁疗护服务供给，实施康复护理扩容提升工程。加强全科医生、执业医师和护士队伍建设，提高住院医师规范化培训水平。推进全民健康数智化建设，推动检验检查结果共享互认。</w:t>
      </w:r>
    </w:p>
    <w:p w14:paraId="7BCD001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健全医疗医保医药协同发展和治理机制</w:t>
      </w:r>
    </w:p>
    <w:p w14:paraId="085F0A0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医药卫生体制改革，促进目标统一、政策衔接、信息联通、监管联动。以公益性为导向深化公立医院改革，建立公立医院编制动态调整机制，健全以医疗服务为主导的收费机制，完善薪酬制度，规范医疗机构和医务人员执业行为，加强医疗卫生领域法治保障。引导规范民营医院发展。深化医保支付方式改革，优化结余资金使用，完善不同层级医疗机构差异化支付政策，减轻参保者个人费用负担，提高医保基金使用效率。健全药品价格形成机制，完善药品和医用耗材集中采购政策。优化创新药和临床急需药品审评审批，健全医保支持创新药和医疗器械高质量发展机制，完善创新药目录，鼓励商业保险扩大创新药支付范围。</w:t>
      </w:r>
    </w:p>
    <w:p w14:paraId="0C19113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推进中医药传承创新</w:t>
      </w:r>
    </w:p>
    <w:p w14:paraId="4C85A6E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推动中医药振兴发展，促进中西医结合。健全中医药服务体系，提升基层中医药服务能力，加强中医优势专科建设，发展中西医协同服务。促进中医药科技创新，实施中医药特色人才培养工程。加强中药资源保护利用和道地药材生产基地建设，加强中药制剂、经典名方发掘转化，提高中药质量，做大做强中医药产业。推进符合中医药特点的医保支付方式改革。弘扬中医药文化，推动中医药走向世界。</w:t>
      </w:r>
    </w:p>
    <w:p w14:paraId="27EA94D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第五节　加快建设体育强国</w:t>
      </w:r>
    </w:p>
    <w:p w14:paraId="110FC73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积极发展群众体育，广泛开展全民健身活动，强化青少年健身普及，经常参加体育锻炼人数比例达到40%左右。完善全民健身公共服务体系，加强群众身边的场地设施布局建设。改革完善竞技体育管理体制和运行机制，加强后备人才培养和体育科技装备研发，提高竞技体育综合实力。高质量备战重大国际赛事，办好全运会。推进“三大球”振兴发展，深化足球领域改革。丰富优质体育产品和服务供给，鼓励发展赛事经济，推进水域、空域、山地等向户外运动安全有序开放，持续巩固和扩大“带动三亿人参与冰雪运动”成果，推动体育产业高质量发展。</w:t>
      </w:r>
    </w:p>
    <w:p w14:paraId="56DCB8C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5923915"/>
            <wp:effectExtent l="0" t="0" r="3810" b="635"/>
            <wp:docPr id="12"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descr="IMG_273"/>
                    <pic:cNvPicPr>
                      <a:picLocks noChangeAspect="1"/>
                    </pic:cNvPicPr>
                  </pic:nvPicPr>
                  <pic:blipFill>
                    <a:blip r:embed="rId22"/>
                    <a:stretch>
                      <a:fillRect/>
                    </a:stretch>
                  </pic:blipFill>
                  <pic:spPr>
                    <a:xfrm>
                      <a:off x="0" y="0"/>
                      <a:ext cx="5273040" cy="5923915"/>
                    </a:xfrm>
                    <a:prstGeom prst="rect">
                      <a:avLst/>
                    </a:prstGeom>
                    <a:noFill/>
                    <a:ln w="9525">
                      <a:noFill/>
                    </a:ln>
                  </pic:spPr>
                </pic:pic>
              </a:graphicData>
            </a:graphic>
          </wp:inline>
        </w:drawing>
      </w:r>
    </w:p>
    <w:p w14:paraId="6FC02D7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第四十章　积极应对人口老龄化</w:t>
      </w:r>
    </w:p>
    <w:p w14:paraId="5698843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深入实施积极应对人口老龄化国家战略，健全养老事业和产业协同发展政策机制，促进老有所养、老有所为、老有所乐。</w:t>
      </w:r>
    </w:p>
    <w:p w14:paraId="32EFA09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完善城乡养老服务网络</w:t>
      </w:r>
    </w:p>
    <w:p w14:paraId="5525689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规划养老服务设施布局，优化基本养老服务供给，推动养老服务扩容提质增效。深化养老服务改革发展，有序推进养老机构分类改革。发展社区嵌入式养老服务，培育专业化、品牌化、连锁化社区养老服务机构。发展家庭养老床位，推进居家适老化改造。发展互助性养老服务。健全失能失智老年人照护体系，增加养老机构护理型床位供给，积极推进医养结合。推行长期护理保险，健全统一的老年人能力评估制度。推进养老服务人员队伍职业化建设，提升养老服务综合监管质效。加强高龄独居老人和空巢老人关爱帮扶。</w:t>
      </w:r>
    </w:p>
    <w:p w14:paraId="287E2F2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营造丰富多彩的老年生活</w:t>
      </w:r>
    </w:p>
    <w:p w14:paraId="2F9ADBE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把积极老龄观、健康老龄化融入经济社会发展全过程，深入开展人口老龄化国情教育，营造孝老敬老社会环境。大力发展银发经济，丰富适老化产品和老年服务供给，培育银发经济龙头企业和知名品牌，探索建立银发产品认证制度，完善银发经济统计。积极开发老年人力资源，稳妥实施渐进式延迟法定退休年龄，优化就业、社保等方面年龄限制政策，拓展适合老年人的多样化工作岗位，深入开展“银龄行动”。扩大老年教育资源供给，发展老年大学，满足老年人精神文化需求。强化老年人优待和权益保障。加强公共设施适老化改造，持续开展“智慧助老”行动，推动涉老高频事项便捷办理和服务场景简便易用，发展综合为老服务。</w:t>
      </w:r>
    </w:p>
    <w:p w14:paraId="0C04ADA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4721225"/>
            <wp:effectExtent l="0" t="0" r="3810" b="3175"/>
            <wp:docPr id="4"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 descr="IMG_274"/>
                    <pic:cNvPicPr>
                      <a:picLocks noChangeAspect="1"/>
                    </pic:cNvPicPr>
                  </pic:nvPicPr>
                  <pic:blipFill>
                    <a:blip r:embed="rId23"/>
                    <a:stretch>
                      <a:fillRect/>
                    </a:stretch>
                  </pic:blipFill>
                  <pic:spPr>
                    <a:xfrm>
                      <a:off x="0" y="0"/>
                      <a:ext cx="5273040" cy="4721225"/>
                    </a:xfrm>
                    <a:prstGeom prst="rect">
                      <a:avLst/>
                    </a:prstGeom>
                    <a:noFill/>
                    <a:ln w="9525">
                      <a:noFill/>
                    </a:ln>
                  </pic:spPr>
                </pic:pic>
              </a:graphicData>
            </a:graphic>
          </wp:inline>
        </w:drawing>
      </w:r>
    </w:p>
    <w:p w14:paraId="7C303D9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第十二篇　加大保障和改善民生力度 扎实推进全体人民共同富裕</w:t>
      </w:r>
    </w:p>
    <w:p w14:paraId="45C07C6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在高质量发展中保障和改善民生，坚持尽力而为、量力而行，健全基本公共服务体系，实施更加公平普惠、精准有力的社会政策，加强普惠性、基础性、兜底性民生建设，解决好人民群众急难愁盼问题，畅通社会流动渠道，提高人民生活品质。</w:t>
      </w:r>
    </w:p>
    <w:p w14:paraId="6EB2C88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第四十一章　促进高质量充分就业</w:t>
      </w:r>
    </w:p>
    <w:p w14:paraId="4C9CF9A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深入实施就业优先战略，坚持扩大就业容量和提升就业质量相结合，健全就业促进机制，构建就业友好型发展方式。</w:t>
      </w:r>
    </w:p>
    <w:p w14:paraId="69EF80D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强化就业优先政策</w:t>
      </w:r>
    </w:p>
    <w:p w14:paraId="06ED989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把高质量充分就业作为经济社会发展的优先目标，健全重大政策、重大项目、重大生产力布局就业影响评估机制。加强产业和就业协同，实施稳岗扩容提质行动，对外贸、建筑、住宿、餐饮等吸纳就业多的行业企业持续强化政策支持，充分挖掘服务业、新兴领域吸纳就业潜能，推动灵活就业、新就业形态健康发展。稳定和扩大高校毕业生、农民工、退役军人等重点群体就业。加强困难群体就业帮扶，促进失业人员再就业，确保零就业家庭至少一人实现就业。加大创业支持力度，增强创业带动就业效应。综合应对外部环境变化和人工智能等新技术发展对就业的影响。建立高质量充分就业评价体系。</w:t>
      </w:r>
    </w:p>
    <w:p w14:paraId="5FA4D52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大规模开展职业技能培训</w:t>
      </w:r>
    </w:p>
    <w:p w14:paraId="1B21FBC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人力资源供需匹配机制，健全终身职业技能培训制度，着力解决结构性就业矛盾。以市场化培训为主导、行业企业自主培训为主体，充分发挥院校、社会化培训机构等优势作用，扩大高质量培训供给。统筹用好就业补助资金和失业保险基金等支持职业技能培训，指导企业按规定足额提取和使用职工教育经费。推进培训补贴直达企业和参训者，实行未就业重点群体培训补贴申领制。完善职业分类、职业标准和技能人才评价制度，深入实施“新八级工”职业技能等级制度，构建国家资历框架体系。办好世界技能大赛。</w:t>
      </w:r>
    </w:p>
    <w:p w14:paraId="3A16E88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加强就业服务和劳动者权益保障</w:t>
      </w:r>
    </w:p>
    <w:p w14:paraId="07392CB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就业支持和公共服务体系，营造公平有序就业环境。完善劳动标准体系和劳动关系协商协调机制，健全灵活就业、新就业形态劳动者权益保障制度，推动平台企业公平制定劳动规则、依法合规用工，构建和谐劳动关系。加快流动人员档案服务数智化。强化择业和用人观念引导。完善劳动就业法规体系，提升劳动关系矛盾调解仲裁效能，健全劳动保障监察体制，督促企业依法落实工时制度，有效治理就业歧视、欠薪欠保、违法裁员等。健全就业失业统计监测和风险预警体系，完善规模性失业风险防范化解机制。</w:t>
      </w:r>
    </w:p>
    <w:p w14:paraId="3C63649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4490085"/>
            <wp:effectExtent l="0" t="0" r="3810" b="5715"/>
            <wp:docPr id="20"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75"/>
                    <pic:cNvPicPr>
                      <a:picLocks noChangeAspect="1"/>
                    </pic:cNvPicPr>
                  </pic:nvPicPr>
                  <pic:blipFill>
                    <a:blip r:embed="rId24"/>
                    <a:stretch>
                      <a:fillRect/>
                    </a:stretch>
                  </pic:blipFill>
                  <pic:spPr>
                    <a:xfrm>
                      <a:off x="0" y="0"/>
                      <a:ext cx="5273040" cy="4490085"/>
                    </a:xfrm>
                    <a:prstGeom prst="rect">
                      <a:avLst/>
                    </a:prstGeom>
                    <a:noFill/>
                    <a:ln w="9525">
                      <a:noFill/>
                    </a:ln>
                  </pic:spPr>
                </pic:pic>
              </a:graphicData>
            </a:graphic>
          </wp:inline>
        </w:drawing>
      </w:r>
    </w:p>
    <w:p w14:paraId="63D54B9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第四十二章　完善收入分配制度</w:t>
      </w:r>
    </w:p>
    <w:p w14:paraId="6D9263A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坚持按劳分配为主体、多种分配方式并存，完善初次分配、再分配、第三次分配协调配套的制度体系，提高居民收入在国民收入分配中的比重，提高劳动报酬在初次分配中的比重。</w:t>
      </w:r>
    </w:p>
    <w:p w14:paraId="6943BEE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优化初次分配格局</w:t>
      </w:r>
    </w:p>
    <w:p w14:paraId="6FC7A67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各类要素由市场评价贡献、按贡献决定报酬的初次分配机制，促进多劳者多得、技高者多得、创新者多得。完善劳动者工资决定、合理增长、支付保障机制，推行工资集体协商制度，健全最低工资标准调整机制，加强企业工资分配宏观指导。深化国有企业工资决定机制改革，完善机关事业单位工资和津补贴制度，加大工资分配向基层一线和艰苦地区倾斜力度。完善企业薪酬调查和信息发布制度。多渠道增加城乡居民财产性收入，健全上市公司分红激励约束机制，丰富满足居民财富管理需求的金融产品和服务，提高农民土地增值收益分享比例。强化以增加知识价值为导向的分配政策，允许更多符合条件的国有企业以创新创造为导向在科研人员中开展多种形式中长期激励，加快构建技能导向的薪酬分配制度。</w:t>
      </w:r>
    </w:p>
    <w:p w14:paraId="6D2A0BF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加大收入分配调节力度</w:t>
      </w:r>
    </w:p>
    <w:p w14:paraId="6F450E6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税收、社会保障、转移支付等再分配调节，优化收入分配格局。加大税收调节力度和精准性，健全自然人税费服务和监管体系，实行劳动性所得统一征税。充分发挥专项附加扣除政策作用，加大个人所得税抵扣力度。探索完善资本利得税收调节机制，加强对高收入者税收监管。强化社会保障互助共济功能，逐步缩小制度间、区域间筹资和待遇保障差距。优化转移支付功能定位，强化一般性转移支付对缩小区域间财力差距的调节功能。健全赈灾赈济制度。更好发挥第三次分配作用，促进和规范公益慈善事业发展，探索慈善有效实现形式。</w:t>
      </w:r>
    </w:p>
    <w:p w14:paraId="1F5812F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稳步扩大中等收入群体规模</w:t>
      </w:r>
    </w:p>
    <w:p w14:paraId="4BCD557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制定实施城乡居民增收计划，有效增加低收入群体收入，提高中等收入群体比重，推动形成橄榄型分配格局。聚焦重点群体精准实施增收政策，提高高校毕业生就业匹配度，推动技术工人薪酬和技能“双提升”，全面落实农民工工资支付保障制度，多措并举促进中小企业主和个体工商户稳定经营，积极培养高素质农民和农村致富带头人，提高增收致富能力。规范收入分配秩序和财富积累机制，支持勤劳创新合法致富，鼓励先富带后富促共富，合理调节过高收入，取缔非法收入。</w:t>
      </w:r>
    </w:p>
    <w:p w14:paraId="52790E3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第四十三章　健全社会保障体系</w:t>
      </w:r>
    </w:p>
    <w:p w14:paraId="6FDDB99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以强化重点群体保障、增强制度可持续性为重点，健全覆盖全民、统筹城乡、公平统一、安全规范、可持续的多层次社会保障体系。</w:t>
      </w:r>
    </w:p>
    <w:p w14:paraId="2960865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稳步提高社会保障水平</w:t>
      </w:r>
    </w:p>
    <w:p w14:paraId="5F16E64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高质量参保行动，持续扩大社会保险覆盖面。加快发展多层次、多支柱养老保险体系，健全待遇确定和调整机制，逐步提高城乡居民基础养老金，退休人员基本养老金调整向待遇较低群体倾斜，扩大企业年金覆盖范围，完善个人养老金政策，大力发展商业养老保险。健全多层次医疗保障体系，完善异地就医结算，充分发挥商业医疗保险补充保障作用。提高灵活就业人员、农民工、新就业形态人员参保率，合理确定缴费基数，明晰用工方和平台企业缴费责任。扩大失业、工伤等社会保险覆盖面，建立健全职业伤害保障制度。完善社保关系转移接续政策，提高养老保险关系转移接续效率。优化全国统一的社保公共服务平台和经办管理服务。</w:t>
      </w:r>
    </w:p>
    <w:p w14:paraId="6D2527C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增强社会保险体系可持续性</w:t>
      </w:r>
    </w:p>
    <w:p w14:paraId="194231C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社会保险精算制度，完善社保基金长效筹集、统筹调剂、保值增值和安全监管机制。做优做强社会保障战略储备基金，继续划转国有资本充实社保基金。加强参保缴费激励，鼓励有条件的集体经济组织等补助城乡居民参保缴费，合理提高城乡居民基本医疗保险财政补助标准。完善并落实基本养老保险全国统筹制度，基本实现基本医疗保险省级统筹，巩固失业、工伤保险省级统筹。完善社保基金投资政策和监管体系，加强信息披露和绩效评价，强化医保基金监管。</w:t>
      </w:r>
    </w:p>
    <w:p w14:paraId="4B63776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健全社会救助体系</w:t>
      </w:r>
    </w:p>
    <w:p w14:paraId="62C8808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分层分类、城乡统筹的社会救助体系。完善基本生活救助制度和专项救助制度，动态调整社会救助标准，加强低保边缘家庭、刚性支出困难家庭救助。积极发展服务类社会救助，加强各类社会救助政策统筹衔接。健全临时救助制度，全面推进由急难发生地直接实施救助。健全救助对象认定监测机制，加强救助体系与其他政策有效衔接，激发救助对象脱困解困内生动力。</w:t>
      </w:r>
    </w:p>
    <w:p w14:paraId="4EA2B91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第四十四章　推动房地产高质量发展</w:t>
      </w:r>
    </w:p>
    <w:p w14:paraId="6FD85A6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加快构建房地产发展新模式，健全多主体供给、多渠道保障、租购并举的住房制度，实现更高水平住有所居。</w:t>
      </w:r>
    </w:p>
    <w:p w14:paraId="74E6810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完善住房保障体系</w:t>
      </w:r>
    </w:p>
    <w:p w14:paraId="18A7CBA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优化保障性住房供给，强化城镇低收入住房困难家庭住房保障，更好满足住房困难且收入不高的工薪群体基本住房需求，逐步解决新市民、青年等群体的阶段性住房困难。加强保障性住房全流程管理，健全申请、轮候、配租配售、使用、退出等管理机制。探索配租型、配售型保障性住房房源有序转换和统筹使用。深化住房公积金制度改革，扩大使用范围，支持灵活就业人员参加住房公积金制度。</w:t>
      </w:r>
    </w:p>
    <w:p w14:paraId="36FBDB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推动房地产市场平稳健康发展</w:t>
      </w:r>
    </w:p>
    <w:p w14:paraId="19268E1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商品房开发、融资、销售等基础制度。推行房地产开发项目公司制和融资主办银行制，支持满足房地产合理融资需求，有力有序推进现房销售。合理安排房地产用地规模和布局，促进土地供应与存量住房、人口变动等相协调。充分赋予城市政府房地产市场调控自主权。推动已供未开发土地和在建项目分类处置，推进存量商品房和闲置商业办公用房盘活利用。因城施策增加改善性住房供给。建设安全舒适绿色智慧的“好房子”，实施房屋品质提升工程和物业服务质量提升行动。规范发展住房租赁市场，培育市场化专业化租赁企业。建立房屋全生命周期安全管理制度。</w:t>
      </w:r>
    </w:p>
    <w:p w14:paraId="30F792E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第四十五章　稳步推进基本公共服务均等化</w:t>
      </w:r>
    </w:p>
    <w:p w14:paraId="0AD476C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增强基本公共服务均衡性和可及性，推动基本公共服务均等化取得更为明显的实质性进展。</w:t>
      </w:r>
    </w:p>
    <w:p w14:paraId="253A2D3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建立基本公共服务均等化制度体系</w:t>
      </w:r>
    </w:p>
    <w:p w14:paraId="052F62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制定实施基本公共服务均等化规划和政策，加快实现常住人口同等享有基本公共服务，有序推进县域范围内城乡基本公共服务均衡发展，逐步缩小区域基本公共服务资源差距。以享有机会公平、效果大致相当为导向，建立基本公共服务均等化评价标准体系，分领域细化评价标准，探索开展均等化实现程度评价。聚焦幼有所育、学有所教、劳有所得、病有所医、老有所养、住有所居、弱有所扶等领域，完善基本公共服务范围和内容，适时纳入群众急需的服务项目，动态调整国家标准，加强区域间标准统筹。推动更多公共服务向基层下沉、向农村覆盖、向边远地区和生活困难群众倾斜。加强县域基本公共服务供给统筹，完善投入保障长效机制。</w:t>
      </w:r>
    </w:p>
    <w:p w14:paraId="707442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全面推进常住地提供基本公共服务</w:t>
      </w:r>
    </w:p>
    <w:p w14:paraId="7056FC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与常住人口相匹配的公共资源配置机制。在人口集中流入城市，规范实施以就业居住年限为主要条件的紧缺公共服务梯度供应，逐步减少梯度层次和服务差异。落实持居住证参加城乡居民基本医疗保险政策。逐步将未落户常住人口纳入常住地儿童关爱、社会救助等范围。全面深化事业单位改革，优化公共服务领域事业单位结构布局，巩固完善充分考虑常住人口服务对象数量、服务成本等因素的财政转移支付分配机制。</w:t>
      </w:r>
    </w:p>
    <w:p w14:paraId="7274CA0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第四十六章　保障各类群体发展权益</w:t>
      </w:r>
    </w:p>
    <w:p w14:paraId="1382539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健全关爱服务体系，营造有效保障妇女、未成年人、青年人、残疾人等发展权益的社会环境，提升退役军人服务保障水平。</w:t>
      </w:r>
    </w:p>
    <w:p w14:paraId="593339D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促进男女平等和妇女全面发展</w:t>
      </w:r>
    </w:p>
    <w:p w14:paraId="318A7BC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男女平等基本国策，保障妇女依法平等参与经济社会发展、平等行使民主权利、平等享有改革发展成果。完善妇幼健康服务体系，加强乳腺癌、宫颈癌综合防治，全面实施适龄女童国家免疫规划人乳头瘤病毒（HPV）疫苗免费接种。保障妇女平等受教育权利和就业权益，依法保障农村妇女集体经济组织成员权和土地承包经营权，支持妇女参与基层治理。持续预防和制止家庭暴力，严厉打击侵害妇女权利的违法犯罪行为。</w:t>
      </w:r>
    </w:p>
    <w:p w14:paraId="2914E28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强化未成年人关爱保护</w:t>
      </w:r>
    </w:p>
    <w:p w14:paraId="634011A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儿童优先发展，切实保障儿童生存权、发展权、受保护权和参与权。推进儿童近视、超重肥胖和孤独症等早筛查早干预。提高儿童医疗保健服务水平，丰富儿童用药品种。加强困境儿童关爱服务，推进流动儿童、留守儿童分类帮扶，有效提升福利保障水平。完善儿童早期发展服务。制定实施儿童伤害防控行动计划，强化未成年人违法犯罪预防和治理，有效防治学生欺凌。加强未成年人网络保护，拓展网络育人空间和阵地。推进儿童友好建设，营造关心关爱下一代的社会环境。</w:t>
      </w:r>
    </w:p>
    <w:p w14:paraId="4665354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支持青年发展</w:t>
      </w:r>
    </w:p>
    <w:p w14:paraId="7C5A861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促进青年发展的规划和政策，为青年成长成才、建功立业创造良好条件。加强对广大青年的思想政治引领和价值观塑造，深入开展新时代中国青年科技创新、乡村振兴等领域青春建功行动，支持青年在各领域各方面工作中争当排头兵和主力军。帮助青年解决求学工作、创新创业、婚恋生育、住房保障、社会融入等实际困难。完善青年群体利益表达和诉求响应机制，拓展青年有序参与社会治理渠道。</w:t>
      </w:r>
    </w:p>
    <w:p w14:paraId="02755C9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加强退役军人服务保障</w:t>
      </w:r>
    </w:p>
    <w:p w14:paraId="5BD1E2A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退役军人管理保障改革，完善组织管理、工作运行和政策制度体系。健全优抚待遇确定和调整机制，加强优待项目统筹管理，完善退役军人帮扶援助和法律服务体系。深化优抚医院、光荣院管理改革，完善优抚医疗康养体系。推进退役军人高质量安置就业，完善安置办法，强化政策支持和服务指导。健全退役军人荣誉激励和表彰奖励制度。加强和改进双拥模范创建工作。大力弘扬英烈精神。</w:t>
      </w:r>
    </w:p>
    <w:p w14:paraId="42DCA84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第五节　提升残疾人保障和发展能力</w:t>
      </w:r>
    </w:p>
    <w:p w14:paraId="2A69901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残疾人社会保障制度和关爱服务体系，促进残疾人事业全面发展。强化对重度残疾、多重残疾、一户多残等群体兜底保障，健全困难残疾人生活补贴、重度残疾人护理补贴制度及补贴标准动态调整机制，加强残疾儿童康复救助，健全残疾人辅助器具适配补贴制度。完善残疾人社区和家庭支持，加强重度残疾人托养照护，发展精神障碍社区康复。强化残疾人就业帮扶，完善按比例就业、集中就业、自主就业促进机制。发展残疾人文化体育。深入推进科技助残，加强公共设施、信息交流、社会服务无障碍环境建设。</w:t>
      </w:r>
    </w:p>
    <w:p w14:paraId="4FB94BB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4226560"/>
            <wp:effectExtent l="0" t="0" r="3810" b="2540"/>
            <wp:docPr id="21"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76"/>
                    <pic:cNvPicPr>
                      <a:picLocks noChangeAspect="1"/>
                    </pic:cNvPicPr>
                  </pic:nvPicPr>
                  <pic:blipFill>
                    <a:blip r:embed="rId25"/>
                    <a:stretch>
                      <a:fillRect/>
                    </a:stretch>
                  </pic:blipFill>
                  <pic:spPr>
                    <a:xfrm>
                      <a:off x="0" y="0"/>
                      <a:ext cx="5273040" cy="4226560"/>
                    </a:xfrm>
                    <a:prstGeom prst="rect">
                      <a:avLst/>
                    </a:prstGeom>
                    <a:noFill/>
                    <a:ln w="9525">
                      <a:noFill/>
                    </a:ln>
                  </pic:spPr>
                </pic:pic>
              </a:graphicData>
            </a:graphic>
          </wp:inline>
        </w:drawing>
      </w:r>
    </w:p>
    <w:p w14:paraId="05B4DE2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第十三篇　加快经济社会发展全面绿色转型 建设美丽中国</w:t>
      </w:r>
    </w:p>
    <w:p w14:paraId="39EFFC9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牢固树立和践行绿水青山就是金山银山的理念，以碳达峰碳中和为牵引，以健全生态文明制度体系为保障，协同推进降碳、减污、扩绿、增长，改善生态环境质量，筑牢生态安全屏障，增强绿色发展动能。</w:t>
      </w:r>
    </w:p>
    <w:p w14:paraId="72B4315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第四十七章　积极稳妥推进和实现碳达峰</w:t>
      </w:r>
    </w:p>
    <w:p w14:paraId="61E31D8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统筹发展和减排，扎实开展碳达峰行动，加快产业结构、能源结构、交通运输结构等调整优化，确保如期实现碳达峰目标。</w:t>
      </w:r>
    </w:p>
    <w:p w14:paraId="4D2633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全面实施碳排放总量和强度双控制度</w:t>
      </w:r>
    </w:p>
    <w:p w14:paraId="217FB9C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政策引导和市场激励相结合，稳步实施地方碳考核、行业碳管控、企业碳管理、项目碳评价、产品碳足迹等政策制度。建立碳达峰碳中和综合评价考核制度，科学合理分解碳排放双控目标，压实碳排放目标落实责任。建立行业碳排放管控机制，明确重点行业领域碳排放管理要求，协同推进产能治理和碳排放双控。健全重点用能和碳排放单位管理制度。强化固定资产投资项目节能审查和碳排放评价，新建和改扩建高耗能高排放工业项目实施碳排放等量或减量置换。制定产品碳足迹核算规则标准，发布重点产品碳排放限额标准，建立产品碳标识认证制度。完善碳排放统计核算体系和动态监测预警机制，常态化编制国家温室气体清单。扩大全国碳排放权交易市场覆盖范围，加快温室气体自愿减排交易市场建设。</w:t>
      </w:r>
    </w:p>
    <w:p w14:paraId="79E3E3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推动重点领域节能降碳</w:t>
      </w:r>
    </w:p>
    <w:p w14:paraId="1411276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开展节能降碳改造和控煤减煤，加快推进新增用电量由新增清洁能源电量覆盖，推动煤炭和石油消费达峰，单位GDP能耗下降10%左右。有力有效管控高耗能高排放项目，加快绿色低碳技术装备创新应用，有序推动符合要求的高载能产业向可再生能源资源富集区域转移，建设零碳工厂和园区。加强既有建筑和市政设施节能降碳改造，促进超低能耗和装配式建筑规模化发展，实施制冷能效提升和绿色照明行动。加快热力系统绿色低碳转型，因地制宜开展余热资源利用和非化石能源供热，有序推进供热计量改造和按热量收费。推动交通动力低碳替代，加快货运、公共领域电动化和绿色燃料车船应用，提高大宗货物铁路、水路运输比重和新能源汽车运输比重。提升算力设施、5G基站等新兴领域用能效率。健全重点领域能效诊断机制，深入实施能效标识和能效“领跑者”制度。深化绿色低碳高质量发展先行区建设。</w:t>
      </w:r>
    </w:p>
    <w:p w14:paraId="279EB8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提升应对全球气候变化能力</w:t>
      </w:r>
    </w:p>
    <w:p w14:paraId="08AA8A5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减缓与适应并重，全面控制温室气体排放，积极应对气候变化不利影响和风险。加强非二氧化碳温室气体监测管控，提升生态系统碳汇增量，健全碳汇监测核算体系。完善适应气候变化工作体系，强化气候变化对关键脆弱领域区域风险影响评估，提升应对气候变化特别是极端天气能力。积极参与和引领全球气候治理，坚持共同但有区别的责任原则，全面落实联合国气候变化框架公约及其巴黎协定，深化气候变化南南合作。</w:t>
      </w:r>
    </w:p>
    <w:p w14:paraId="3B0E387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6170930"/>
            <wp:effectExtent l="0" t="0" r="3810" b="1270"/>
            <wp:docPr id="22"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_277"/>
                    <pic:cNvPicPr>
                      <a:picLocks noChangeAspect="1"/>
                    </pic:cNvPicPr>
                  </pic:nvPicPr>
                  <pic:blipFill>
                    <a:blip r:embed="rId26"/>
                    <a:stretch>
                      <a:fillRect/>
                    </a:stretch>
                  </pic:blipFill>
                  <pic:spPr>
                    <a:xfrm>
                      <a:off x="0" y="0"/>
                      <a:ext cx="5273040" cy="6170930"/>
                    </a:xfrm>
                    <a:prstGeom prst="rect">
                      <a:avLst/>
                    </a:prstGeom>
                    <a:noFill/>
                    <a:ln w="9525">
                      <a:noFill/>
                    </a:ln>
                  </pic:spPr>
                </pic:pic>
              </a:graphicData>
            </a:graphic>
          </wp:inline>
        </w:drawing>
      </w:r>
    </w:p>
    <w:p w14:paraId="56D5CF8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第四十八章　持续改善环境质量</w:t>
      </w:r>
    </w:p>
    <w:p w14:paraId="77B71ED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坚持环保为民，全面落实精准科学依法治污，更加注重源头治理，强化减污降碳协同、多污染物控制协同、区域治理协同，加快推动环境质量改善由量变到质变。</w:t>
      </w:r>
    </w:p>
    <w:p w14:paraId="0F3B936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深入打好蓝天、碧水、净土保卫战</w:t>
      </w:r>
    </w:p>
    <w:p w14:paraId="421B34E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持续深入推进污染防治攻坚，以更高标准改善大气、水、土壤环境质量。以京津冀及周边、长三角、汾渭平原等重点区域为主战场，强化细颗粒物（PM</w:t>
      </w:r>
      <w:r>
        <w:rPr>
          <w:rFonts w:hint="eastAsia" w:ascii="方正仿宋_GBK" w:hAnsi="方正仿宋_GBK" w:eastAsia="方正仿宋_GBK" w:cs="方正仿宋_GBK"/>
          <w:i w:val="0"/>
          <w:iCs w:val="0"/>
          <w:caps w:val="0"/>
          <w:color w:val="333333"/>
          <w:spacing w:val="0"/>
          <w:sz w:val="28"/>
          <w:szCs w:val="28"/>
          <w:shd w:val="clear" w:fill="FFFFFF"/>
          <w:vertAlign w:val="subscript"/>
        </w:rPr>
        <w:t>2.5</w:t>
      </w:r>
      <w:r>
        <w:rPr>
          <w:rFonts w:hint="eastAsia" w:ascii="方正仿宋_GBK" w:hAnsi="方正仿宋_GBK" w:eastAsia="方正仿宋_GBK" w:cs="方正仿宋_GBK"/>
          <w:i w:val="0"/>
          <w:iCs w:val="0"/>
          <w:caps w:val="0"/>
          <w:color w:val="333333"/>
          <w:spacing w:val="0"/>
          <w:sz w:val="28"/>
          <w:szCs w:val="28"/>
          <w:shd w:val="clear" w:fill="FFFFFF"/>
        </w:rPr>
        <w:t>）控制，深入推进重点行业超低排放改造，推动挥发性有机物源头替代和全流程治理，制定下一阶段机动车排放和油品质量标准，深化大气环境绩效分级管理，氮氧化物、挥发性有机物排放量分别下降8%以上，进一步消除重污染天气。加强长江中游、成渝等区域大气污染防治。加强餐饮油烟、恶臭异味和环境噪声污染治理。统筹水资源、水环境、水生态治理，以解决全流域和跨省界突出问题为重点，加强重要江河湖库系统治理和生态保护，基本完成重点流域海域入河入海排污口排查整治，化学需氧量、总磷排放量分别下降6%，巩固城市黑臭水体治理成效、基本消除县乡黑臭水体。加强土壤污染源头防控，推进受污染耕地、建设用地安全利用。</w:t>
      </w:r>
    </w:p>
    <w:p w14:paraId="747406E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加强环境风险防控</w:t>
      </w:r>
    </w:p>
    <w:p w14:paraId="74D7983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常态化管控生态环境风险，有效保障公众健康安全。实施固体废物综合治理行动，积极推进源头减量、过程管控、末端利用和全链条无害化管理，提升固体废物处置规范管控水平。强化危险废物全过程监管，重点管控重金属污染风险，开展废渣、矿山、尾矿库等历史遗留隐患排查整治。深入推进新污染物治理，建立持久性有机污染物、内分泌干扰物、抗生素、微塑料等协同治理和风险管控体系。推动核设施高标准设计、高质量建设、高水平运行，深化首堆新堆安全监管，加强老旧设施退役治理和放射性废物处置，提升辐射环境监测能力。完善跨区域、跨部门联动的突发环境事件应急响应体系。开展重点区域生态环境健康风险评估。</w:t>
      </w:r>
    </w:p>
    <w:p w14:paraId="1085BF1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健全现代环境治理体系</w:t>
      </w:r>
    </w:p>
    <w:p w14:paraId="1B30457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生态环境法典，健全责任体系、监管体系、法律法规标准体系，提高环境治理效能。落实各级党委政府及领导干部生态环境保护责任，深入推进中央和省级生态环境保护督察，提升督察支撑保障能力和监测监管现代化水平。持续建设国家生态文明试验区。开展美丽中国建设成效考核，建设美丽中国先行区。深入推进生态环境分区管控，加强同国土空间规划衔接，协同优化产业布局。加快落实以排污许可制为核心的固定污染源监管制度。更新污染物排放和环境质量标准，构建环境信用监管体系。</w:t>
      </w:r>
    </w:p>
    <w:p w14:paraId="75EB10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7159625"/>
            <wp:effectExtent l="0" t="0" r="3810" b="3175"/>
            <wp:docPr id="25"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IMG_278"/>
                    <pic:cNvPicPr>
                      <a:picLocks noChangeAspect="1"/>
                    </pic:cNvPicPr>
                  </pic:nvPicPr>
                  <pic:blipFill>
                    <a:blip r:embed="rId27"/>
                    <a:stretch>
                      <a:fillRect/>
                    </a:stretch>
                  </pic:blipFill>
                  <pic:spPr>
                    <a:xfrm>
                      <a:off x="0" y="0"/>
                      <a:ext cx="5273040" cy="7159625"/>
                    </a:xfrm>
                    <a:prstGeom prst="rect">
                      <a:avLst/>
                    </a:prstGeom>
                    <a:noFill/>
                    <a:ln w="9525">
                      <a:noFill/>
                    </a:ln>
                  </pic:spPr>
                </pic:pic>
              </a:graphicData>
            </a:graphic>
          </wp:inline>
        </w:drawing>
      </w:r>
    </w:p>
    <w:p w14:paraId="7DB1035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第四十九章　提升生态系统多样性稳定性持续性</w:t>
      </w:r>
    </w:p>
    <w:p w14:paraId="20409D6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坚持山水林田湖草沙一体化保护和系统治理，统筹自然恢复和人工修复，更加注重提质兴业利民，构建从山顶到海洋的保护治理大格局。</w:t>
      </w:r>
    </w:p>
    <w:p w14:paraId="332561D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巩固和优化生态安全屏障</w:t>
      </w:r>
    </w:p>
    <w:p w14:paraId="46DDE4E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统筹推进重要生态系统保护和修复重大工程，持续巩固以“三区四带”为骨架的国家生态安全屏障体系。打好“三北”工程攻坚战，推动三大标志性战役取得决定性胜利。深入推进青藏高原生态保护，加强重点区域水土流失治理和石漠化治理。科学开展大规模国土绿化行动，推进森林质量精准提升和国家储备林建设，森林蓄积量达到224亿立方米，统筹草原生态修复与合理利用，加强湿地保护修复。推进超引地表水和超采地下水治理，开展历史遗留废弃矿山生态修复。</w:t>
      </w:r>
    </w:p>
    <w:p w14:paraId="5A50AB7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全面推进自然保护地体系建设</w:t>
      </w:r>
    </w:p>
    <w:p w14:paraId="34C8B7B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自然保护地整合优化，落实分级管理和分区管控，建立健全以国家公园为主体的自然保护地体系。有序设立新的国家公园，提升自然保护区、自然公园生态服务功能。实施生物多样性保护重大工程，以旗舰物种、关键物种保护为重点，加强重要栖息地、生态廊道和候鸟迁飞通道保护修复，持续加强长江水生生物保护，建设国家植物园体系，强化古树名木保护。加强森林草原防灭火、有害生物防治，强化外来入侵物种监测管控。</w:t>
      </w:r>
    </w:p>
    <w:p w14:paraId="4536CE4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健全生态保护机制</w:t>
      </w:r>
    </w:p>
    <w:p w14:paraId="492EE7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严格约束和增强激励并重，激发全社会保护生态内生动力。严格落实生态保护红线管理制度，强化生态破坏问题排查整治，开展生态保护修复成效评估。健全自然资源资产产权和管理制度，全面推进资产调查核算和确权登记。完善多元化生态补偿机制，健全重点生态功能区转移支付和森林、草原等重要生态系统补偿政策，完善补偿标准动态调整机制，以流域为重点深入开展横向补偿，发展市场化生态补偿，探索生态综合补偿。因地制宜拓展生态产品价值实现渠道。完善生态环境损害赔偿制度。深化集体林权制度和国有林区改革，加快建设现代化国有林场。</w:t>
      </w:r>
    </w:p>
    <w:p w14:paraId="765AF1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7134860"/>
            <wp:effectExtent l="0" t="0" r="3810" b="8890"/>
            <wp:docPr id="24"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79"/>
                    <pic:cNvPicPr>
                      <a:picLocks noChangeAspect="1"/>
                    </pic:cNvPicPr>
                  </pic:nvPicPr>
                  <pic:blipFill>
                    <a:blip r:embed="rId28"/>
                    <a:stretch>
                      <a:fillRect/>
                    </a:stretch>
                  </pic:blipFill>
                  <pic:spPr>
                    <a:xfrm>
                      <a:off x="0" y="0"/>
                      <a:ext cx="5273040" cy="7134860"/>
                    </a:xfrm>
                    <a:prstGeom prst="rect">
                      <a:avLst/>
                    </a:prstGeom>
                    <a:noFill/>
                    <a:ln w="9525">
                      <a:noFill/>
                    </a:ln>
                  </pic:spPr>
                </pic:pic>
              </a:graphicData>
            </a:graphic>
          </wp:inline>
        </w:drawing>
      </w:r>
    </w:p>
    <w:p w14:paraId="4E0A97C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3888740"/>
            <wp:effectExtent l="0" t="0" r="3810" b="16510"/>
            <wp:docPr id="26"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descr="IMG_280"/>
                    <pic:cNvPicPr>
                      <a:picLocks noChangeAspect="1"/>
                    </pic:cNvPicPr>
                  </pic:nvPicPr>
                  <pic:blipFill>
                    <a:blip r:embed="rId29"/>
                    <a:stretch>
                      <a:fillRect/>
                    </a:stretch>
                  </pic:blipFill>
                  <pic:spPr>
                    <a:xfrm>
                      <a:off x="0" y="0"/>
                      <a:ext cx="5273040" cy="3888740"/>
                    </a:xfrm>
                    <a:prstGeom prst="rect">
                      <a:avLst/>
                    </a:prstGeom>
                    <a:noFill/>
                    <a:ln w="9525">
                      <a:noFill/>
                    </a:ln>
                  </pic:spPr>
                </pic:pic>
              </a:graphicData>
            </a:graphic>
          </wp:inline>
        </w:drawing>
      </w:r>
    </w:p>
    <w:p w14:paraId="7CD7B0E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第五十章　加快形成绿色生产生活方式</w:t>
      </w:r>
    </w:p>
    <w:p w14:paraId="760218C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突出节约优先、强化政策激励、引导全社会参与，加快发展方式绿色低碳转型，形成绿色生产新方式和生活新风尚。</w:t>
      </w:r>
    </w:p>
    <w:p w14:paraId="38CC607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加强资源节约集约利用</w:t>
      </w:r>
    </w:p>
    <w:p w14:paraId="602D81C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资源总量管理和全面节约制度，加强水、土地、矿产等资源全过程管理和全链条节约。提高水资源集约安全利用水平，全面落实水资源刚性约束制度，强化农业节水增效、工业节水减排、城镇节水降损，单位GDP用水量下降10%，农田灌溉水有效利用系数提高到0.6。提升建设用地利用效率，推广应用节地技术和节地模式，新增建设用地规模控制在2600万亩以内。提升矿产资源综合利用水平，全面推进绿色勘查和绿色矿山建设。促进循环经济发展，健全废弃物循环利用体系，在确保固体废物零进口前提下有序推进海外优质再生原料进口利用，发展壮大再制造产业，大宗固体废弃物年利用量达到45亿吨左右。</w:t>
      </w:r>
    </w:p>
    <w:p w14:paraId="71113AD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健全绿色发展政策体系</w:t>
      </w:r>
    </w:p>
    <w:p w14:paraId="33B87F0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创新保护和投入激励机制，实施促进绿色低碳发展的财税、金融、投资、价格、科技、环保等政策。优化绿色税收制度，开展挥发性有机物环境保护税征收试点，落实支持资源节约和绿色产品使用的税收优惠。丰富绿色金融产品和服务，有序推进碳金融产品和衍生工具创新，健全金融机构绿色金融考核评价体系，鼓励提升绿色低碳领域投资比例。健全绿证交易机制，完善鼓励灵活性电源参与系统调节的价格政策。建立健全绿色低碳标准体系，推动引领国际规则标准完善和衔接互认。</w:t>
      </w:r>
    </w:p>
    <w:p w14:paraId="4BA9781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开展绿色低碳全民行动</w:t>
      </w:r>
    </w:p>
    <w:p w14:paraId="5D2355A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大力倡导简约适度、绿色低碳、文明健康的生活理念和消费方式。引导公众节约用水用电、反对铺张浪费、推广“光盘行动”、抵制过度包装、减少一次性用品使用，加快“以竹代塑”发展，优先选择绿色出行方式。鼓励企业提高绿色设计和制造水平，降低产品全生命周期能源资源消耗和生态环境影响。提高垃圾分类和资源化利用水平。健全绿色消费激励机制，拓展政府采购绿色产品范围和规模。</w:t>
      </w:r>
    </w:p>
    <w:p w14:paraId="57A15EE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第十四篇　推进国家安全体系和能力现代化 建设更高水平平安中国</w:t>
      </w:r>
    </w:p>
    <w:p w14:paraId="0C52952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坚定不移贯彻总体国家安全观，加快构建新安全格局，增强维护和塑造国家安全战略主动，走中国特色社会主义社会治理之路，确保社会生机勃勃又井然有序。</w:t>
      </w:r>
    </w:p>
    <w:p w14:paraId="0C1EE98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第五十一章　加强国家安全体系和能力建设</w:t>
      </w:r>
    </w:p>
    <w:p w14:paraId="0297888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以战略为先导、政策为抓手、法治为保障、风险防控为落脚点，巩固集中统一、高效权威的国家安全领导体制，制定实施国家安全战略，完善国家安全法治体系、战略体系、政策体系、风险防控体系。强化国家安全重点领域和重要专项协调机制，提高应急应变效能。落实国家安全责任制，促进全链条全要素协同联动，形成体系合力。加强重点领域国家安全能力建设，锻造实战实用的国家安全能力，突出保障事关国家长治久安、经济健康稳定、人民安居乐业的重大安全，把捍卫政治安全摆在首位，坚定维护政权安全、制度安全、意识形态安全，严厉打击敌对势力渗透、破坏、颠覆、分裂活动。夯实国家安全基础保障，强化科技赋能，加强新兴领域国家安全能力建设。维护重点领域国家秘密安全。完善涉外国家安全机制，构建海外安全保障体系，加强反制裁、反干预、反“长臂管辖”斗争，深化国际执法安全合作。强化国家安全教育，筑牢人民防线。</w:t>
      </w:r>
    </w:p>
    <w:p w14:paraId="2201958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第五十二章　保障国家经济安全</w:t>
      </w:r>
    </w:p>
    <w:p w14:paraId="17FB14B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聚焦重点品种加强战略物资保障，聚焦系统重要性领域防范化解重大风险，聚焦新产业新业态新应用场景提升薄弱环节风险防控能力，以精准补齐短板带动安全保障能力全面提升。</w:t>
      </w:r>
    </w:p>
    <w:p w14:paraId="57B0CE7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增强粮食安全保障能力</w:t>
      </w:r>
    </w:p>
    <w:p w14:paraId="6122037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以我为主、立足国内、确保产能、适度进口、科技支撑，提升粮食产购储加销协同保障能力，确保谷物基本自给、口粮绝对安全。严格落实耕地保护和粮食安全党政同责要求，严守耕地红线。加强粮食购销和储备管理，保持政府储备粮规模相对稳定，强化储备调节功能，健全粮食监管新模式。深入实施优质粮食工程，推进粮食流通提质增效。推进粮食产后全链条节约减损，实施全谷物行动计划。完善化肥储备制度，加强钾肥、磷肥等保供稳价。建立稳定可控的海外供应渠道，推进农产品进口多元化，适度进口紧缺优质品种，促进贸易和生产相协调。</w:t>
      </w:r>
    </w:p>
    <w:p w14:paraId="6381EB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强化能源资源供应保障</w:t>
      </w:r>
    </w:p>
    <w:p w14:paraId="599D38E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立足国内、补齐短板、多元保障、强化储备，加强能源产供储销体系建设。坚持油气核心需求自主保障，实施中长期油气增储上产战略行动，确保原油年产量稳定在2亿吨左右、天然气产量稳步增长，加强煤制油气产能和技术储备。强化政府储备和企业储备协同，提升国家石油储备规模，建立更加灵活的轮换动用机制，增强天然气储备调节保障能力，完善煤炭储备体系。健全能源保供中长期合同制度，完善电力应急调度机制和备用电源配置，强化能源需求侧管理。加强战略性矿产资源勘探开发和储备，深入实施新一轮找矿突破战略行动，统筹加强产品、产能和产地储备，推动大宗商品储运基地建设，提升战略性矿产资源安全风险监测预警和应急保供水平。加强能源资源开发国际合作，维护战略通道安全。</w:t>
      </w:r>
    </w:p>
    <w:p w14:paraId="36BD011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健全防范化解重点领域风险长效机制</w:t>
      </w:r>
    </w:p>
    <w:p w14:paraId="51431B5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强化源头防控、预判预警、早期纠正，统筹推进房地产、地方政府债务、中小金融机构等风险有序化解，严防系统性风险。完善系统重要性金融机构监管，加强金融市场、跨境资本流动等重点领域宏观审慎管理。建立健全全口径地方债务监测监管体系和防范化解隐性债务风险长效机制，严肃财经纪律，坚决遏制新增地方政府隐性债务，优化中央和地方政府债务结构，加快推动地方政府融资平台改革转型。支持金融机构稳妥有序开展资本补充，完善中小金融机构风险处置机制，丰富风险处置资源和手段，充实金融稳定保障基金、存款保险基金和其他行业保障基金。强化央地金融监管协同，健全金融消费者权益保护机制，严厉打击非法金融活动。强化开放条件下金融安全保障，完善跨境资金流动监测预警响应机制。</w:t>
      </w:r>
    </w:p>
    <w:p w14:paraId="217F99F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提升网络安全保障能力</w:t>
      </w:r>
    </w:p>
    <w:p w14:paraId="12E617A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化网络空间安全综合治理，加快国家网络安全防御体系建设。健全关键信息基础设施安全防护、网络安全审查、云计算服务安全评估等基础制度，完善互联网内容管理、网络平台治理等法规。严厉打击网络违法犯罪行为，加强个人信息保护。持续开展“清朗”系列专项行动，治理网络谣言、网络暴力等乱象，营造风清气正的网络环境。支持网络安全技术创新和产业发展，鼓励发展安全可靠的信息产品和服务。推进容灾备份体系建设，加强工业控制系统和新技术新应用的网络安全防护。深度参与网络空间全球治理和国际规则制定，积极拓展国际网络安全合作。</w:t>
      </w:r>
    </w:p>
    <w:p w14:paraId="298CFF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第五十三章　提高公共安全治理水平</w:t>
      </w:r>
    </w:p>
    <w:p w14:paraId="758230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完善公共安全体系，推动公共安全治理模式向事前预防转型，切实维护人民群众生命财产安全。</w:t>
      </w:r>
    </w:p>
    <w:p w14:paraId="0888D0E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强化食品药品安全监管</w:t>
      </w:r>
    </w:p>
    <w:p w14:paraId="3BBCC3F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健全食品药品全链条全过程监管机制，完善食品药品安全责任体系。加强从农田到餐桌的食品安全监管，强化风险源头管控，提高协同监管和智慧监管水平，深化重点问题农产品药残治理。完善严格高效的药品监管，深入实施药品标准提高行动计划，强化高风险产品抽检抽查。提高仿制药质量和疗效一致性评价质效，加强上市后临床使用数据监测。落实行业监管、属地管理、企业主体的食品药品安全责任，加大违法犯罪行为惩治力度。严格生物技术研发应用监管，提升生物数据资源存储和安全管理能力。</w:t>
      </w:r>
    </w:p>
    <w:p w14:paraId="37F165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提高安全生产水平</w:t>
      </w:r>
    </w:p>
    <w:p w14:paraId="571580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严格落实安全生产党政同责、“三管三必须”要求，有效防范遏制重特大事故。提升重要基础设施本质安全水平，加快矿山、危险化学品、特种设备等领域高风险工艺和装备淘汰更新，加强生产经营单位主要负责人和特殊工种安全培训。完善安全生产风险排查整治和责任倒查机制，督促企业完善安全生产管理体系，提高安全生产风险防范和事故灾害应急处置水平。提升安全生产执法质效，建立各行业执法检查重点事项清单，扎实开展中央安全生产考核巡查。</w:t>
      </w:r>
    </w:p>
    <w:p w14:paraId="49CAC50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完善应急管理体系</w:t>
      </w:r>
    </w:p>
    <w:p w14:paraId="26F1EFE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人民至上、生命至上，一体提升减灾预防、抗灾设防、救灾保障能力，有效降低各类灾害事故损失。加强灾害监测预报预警，提升全天候实时监测预警能力。合理提高重要城市和灾害多发地区关键基础设施设防标准，推进城市平急两用公共基础设施建设。深化应急管理改革，完善大安全大应急框架下应急指挥机制。提高防灾减灾救灾和重大突发公共事件处置保障能力，建强国家综合性消防救援队伍，优化专业救援队伍结构布局，提高极端条件下救援能力。实施基层应急能力提升行动，提高基层应消一体综合救援和全社会防灾避险能力。加强应急预案体系建设和管理，完善多元化应急物资储备和快速调拨投送机制。健全巨灾风险保障体系和风险分担机制。</w:t>
      </w:r>
    </w:p>
    <w:p w14:paraId="57641B9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第五十四章　完善社会治理体系</w:t>
      </w:r>
    </w:p>
    <w:p w14:paraId="646FC55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坚持系统治理、依法治理、综合治理、源头治理，完善共建共治共享的社会治理制度，健全社会工作体制机制和社会治理政策法律法规体系，推进社会治理现代化。</w:t>
      </w:r>
    </w:p>
    <w:p w14:paraId="13B0FB7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夯实基层社会治理根基</w:t>
      </w:r>
    </w:p>
    <w:p w14:paraId="3913D39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和发展新时代“枫桥经验”，健全党组织领导的自治、法治、德治相结合的城乡基层治理体系。加强党建引领基层治理和基层政权建设，全面实施乡镇（街道）履行职责事项清单，健全村（社区）工作事项准入制度，落实“四下基层”，完善“街乡吹哨、部门报到”等做法。推动社会治理和服务重心向基层下移，加强基层服务管理力量配置，完善服务设施和经费保障机制，健全城乡社区治理体系，完善网格化管理、精细化服务、信息化支撑的基层治理平台。健全凝聚服务群众工作机制，夯实社会治理群众基础。发挥人民群众主体作用，引导各方有序参与社会治理。加强社会工作者队伍建设，提高专业化服务水平。推进网上网下协同治理。强化市民热线等公共服务平台功能，推动“民有所呼、我有所应”。</w:t>
      </w:r>
    </w:p>
    <w:p w14:paraId="125883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提升新兴领域治理效能</w:t>
      </w:r>
    </w:p>
    <w:p w14:paraId="0B5F2F2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新经济组织、新社会组织、新就业群体党的建设，进一步扩大党的组织覆盖和工作覆盖，加强和改进对各类社会群体的政治引领和服务管理。提升非公有制企业党建工作质量，加强对混合所有制企业党建工作的分类指导，突出抓好商圈楼宇和园区党建工作。加强社会组织培育管理，推动行业协会商会改革发展。加强志愿服务组织管理，完善激励褒奖机制，发展志愿服务。加强新就业群体服务管理和关心关爱。</w:t>
      </w:r>
    </w:p>
    <w:p w14:paraId="603798F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有效维护社会安全稳定</w:t>
      </w:r>
    </w:p>
    <w:p w14:paraId="63B2597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正确处理新形势下人民内部矛盾机制，畅通和规范群众诉求表达、利益协调、权益保障通道，深入推动矛盾纠纷源头化解、多元化解、有序化解。推进信访工作法治化，持续开展领导干部接访下访，深化信访突出矛盾化解。健全社会心理服务体系和危机干预机制。深化社会治安整体防控体系和能力建设，落实维护社会稳定责任，发展壮大群防群治力量，健全扫黑除恶常态化机制，加大预防和打击电信网络诈骗、毒品犯罪等力度。推进综治中心规范化建设。全面准确贯彻宽严相济刑事政策，依法惩处违法犯罪，提升刑罚执行质效。推进政法工作数字化平台建设。</w:t>
      </w:r>
    </w:p>
    <w:p w14:paraId="57A6F9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drawing>
          <wp:inline distT="0" distB="0" distL="114300" distR="114300">
            <wp:extent cx="5273040" cy="5685155"/>
            <wp:effectExtent l="0" t="0" r="3810" b="10795"/>
            <wp:docPr id="23"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6" descr="IMG_281"/>
                    <pic:cNvPicPr>
                      <a:picLocks noChangeAspect="1"/>
                    </pic:cNvPicPr>
                  </pic:nvPicPr>
                  <pic:blipFill>
                    <a:blip r:embed="rId30"/>
                    <a:stretch>
                      <a:fillRect/>
                    </a:stretch>
                  </pic:blipFill>
                  <pic:spPr>
                    <a:xfrm>
                      <a:off x="0" y="0"/>
                      <a:ext cx="5273040" cy="5685155"/>
                    </a:xfrm>
                    <a:prstGeom prst="rect">
                      <a:avLst/>
                    </a:prstGeom>
                    <a:noFill/>
                    <a:ln w="9525">
                      <a:noFill/>
                    </a:ln>
                  </pic:spPr>
                </pic:pic>
              </a:graphicData>
            </a:graphic>
          </wp:inline>
        </w:drawing>
      </w:r>
    </w:p>
    <w:p w14:paraId="5411A10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第十五篇　如期实现建军一百年奋斗目标 高质量推进国防和军队现代化</w:t>
      </w:r>
    </w:p>
    <w:p w14:paraId="1316E4D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贯彻习近平强军思想，贯彻新时代军事战略方针，坚持党对人民军队绝对领导，贯彻军委主席负责制，按照国防和军队现代化新“三步走”战略，推进政治建军、改革强军、科技强军、人才强军、依法治军，边斗争、边备战、边建设，加快机械化信息化智能化融合发展，提高捍卫国家主权、安全、发展利益战略能力。</w:t>
      </w:r>
    </w:p>
    <w:p w14:paraId="71F9B3B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第五十五章　着力提高国防和军队现代化质量效益</w:t>
      </w:r>
    </w:p>
    <w:p w14:paraId="3DBD5A1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加快军事理论、军队组织形态、军事人员、武器装备和军事治理现代化，提高人民军队打赢能力，有效履行新时代人民军队使命任务。</w:t>
      </w:r>
    </w:p>
    <w:p w14:paraId="2DAE496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加快先进战斗力建设</w:t>
      </w:r>
    </w:p>
    <w:p w14:paraId="190E81D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壮大战略威慑力量，维护全球战略平衡和稳定。推进新域新质作战力量规模化、实战化、体系化发展，加快无人智能作战力量及反制能力建设，加强传统作战力量升级改造。统筹网络信息体系建设运用，加强数据资源开发利用，构建智能化军事体系。加快建设现代化后勤。实施国防发展重大工程，加紧国防科技创新和先进技术转化，加快先进武器装备发展。优化军事人力资源政策制度，提高军队院校办学育人水平，打造高素质专业化新型军事人才方阵。实施军事理论现代化推进工程。深化战略和作战筹划，扎实推进实战化军事训练，加强作战能力体系集成，创新战斗力建设和运用模式，增强军事斗争针对性、主动性、塑造力。</w:t>
      </w:r>
    </w:p>
    <w:p w14:paraId="2E11104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推进军事治理现代化</w:t>
      </w:r>
    </w:p>
    <w:p w14:paraId="7F27CB4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人民军队领导管理体制机制，调整优化联合作战体系。加强和改进战略管理，深化战建备统筹，强化作战需求牵引，创新管理方法手段，提高军事系统运行效能和国防资源使用效益。加强重大决策咨询评估和重大项目监管，推进军费预算管理改革，改进军事采购制度，完善军队建设统计评估体系，全面落实勤俭建军方针，走高效益、低成本、可持续发展路子。持续深化政治整训，弘扬优良传统，加强重点行业和领域整肃治理。深入推进军队法治建设，加强法规制度供给和执行监督，完善中国特色军事法治体系。</w:t>
      </w:r>
    </w:p>
    <w:p w14:paraId="1225B71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第五十六章　巩固提高一体化国家战略体系和能力</w:t>
      </w:r>
    </w:p>
    <w:p w14:paraId="6DEDD42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军地战略规划统筹、政策制度衔接、资源要素共享，促进国防实力和经济实力同步提升。深化跨军地改革，构建各司其职、紧密协作、规范有序的跨军地工作格局。加快新兴领域战略能力建设，健全前沿科技成果“民参军”绿色通道，推动新质生产力同新质战斗力高效融合、双向拉动。建设先进国防科技工业体系，优化国防科技工业布局，完善装备采购管理体系，推进军民标准通用化。加强国防建设军事需求提报和军地对接，推动重大基础设施全面贯彻国防要求，加强国防战略预制，提高重要目标防护能力。坚持军民一体、平战一体，加快国防动员能力建设，加强后备力量建设，统筹国防动员和应急管理体系，深化力量队伍、重要设施和通用装备共建共享。加强现代边海空防建设，推进党政军警民合力强边固防。加强军人军属荣誉激励和权益保障。深化全民国防教育，巩固军政军民团结。</w:t>
      </w:r>
    </w:p>
    <w:p w14:paraId="7ADC011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第十六篇　发展全过程人民民主 完善中国特色社会主义法治体系</w:t>
      </w:r>
    </w:p>
    <w:p w14:paraId="2327131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坚定不移走中国特色社会主义政治发展道路，坚持党的领导、人民当家作主、依法治国有机统一，巩固和发展生动活泼、安定团结的政治局面。</w:t>
      </w:r>
    </w:p>
    <w:p w14:paraId="205ED20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第五十七章　发展社会主义民主</w:t>
      </w:r>
    </w:p>
    <w:p w14:paraId="68F1B22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扩大人民有序政治参与，丰富各层级民主形式，发展更加广泛、更加充分、更加健全的全过程人民民主，保证人民依法实行民主选举、民主协商、民主决策、民主管理、民主监督。坚持好、完善好、运行好人民代表大会制度，健全人大对行政机关、监察机关、审判机关、检察机关监督制度，确保国家机关依法行使权力、履行职责，确保人民群众民主权利、合法权益得到维护和实现。坚持和完善中国共产党领导的多党合作和政治协商制度，发挥人民政协作为专门协商机构作用，加强各种协商渠道协同配合，推进协商民主广泛多层制度化发展。健全基层民主制度，保障人民依法管理基层公共事务和公益事业，健全以职工代表大会为基本形式的企事业单位民主管理制度。健全吸纳民意、汇集民智工作机制。更好发挥工会、共青团、妇联等群团组织作用，加强产业工人队伍建设、青少年发展、妇女儿童事业发展政策保障。促进人权事业全面发展。完善大统战工作格局，巩固和发展最广泛的爱国统一战线。铸牢中华民族共同体意识，推进中华民族共同体建设。坚持我国宗教中国化方向，加强宗教事务治理法治化。全面贯彻党的侨务政策，更好凝聚侨心侨力，发挥宗亲乡亲、祖地文化等纽带作用。</w:t>
      </w:r>
    </w:p>
    <w:p w14:paraId="5524E1A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第五十八章　推进全面依法治国</w:t>
      </w:r>
    </w:p>
    <w:p w14:paraId="6965B53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全面依法治国，协同推进科学立法、严格执法、公正司法、全民守法，更好发挥法治固根本、稳预期、利长远的保障作用，建设更高水平的社会主义法治国家。加强宪法法律实施和监督，完善维护国家法治统一制度机制。加强立法规划和立法审查，拓宽社会公众参与立法的渠道方式，提高立法质量，加快金融、招标投标等领域法律法规制修订。强化法治政府建设，全面落实行政规范性文件备案审查，完善实质性化解行政争议机制。加大关系群众切身利益的重点领域执法力度，强化跨部门执法司法协同和监督。规范司法权力运行，完善司法公正实现和评价机制，提高司法裁判公正性、稳定性、权威性。依法保障人身权、财产权、人格权。强化检察监督，加强公益诉讼。健全国家执行体制，有效解决“执行难”问题。加快涉外法治体系和能力建设，健全国际商事调解、仲裁、诉讼等机制，支持国际调解院更好发挥作用。加强领导干部依法办事监督检查，完善综合性法治评价工作机制。深入推进法治社会建设，加快发展律师等法律服务队伍，完善普惠性公共法律服务，加强法治宣传教育，营造全社会崇尚法治、恪守规则、尊重契约、维护公正的良好环境。</w:t>
      </w:r>
    </w:p>
    <w:p w14:paraId="452C0C5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第十七篇　坚持和完善“一国两制” 推进祖国统一</w:t>
      </w:r>
    </w:p>
    <w:p w14:paraId="73AC047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坚定不移维护和促进香港、澳门长期繁荣稳定，坚定不移推进祖国统一大业，携手共创民族复兴伟业。</w:t>
      </w:r>
    </w:p>
    <w:p w14:paraId="36982C0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第五十九章　促进香港、澳门长期繁荣稳定</w:t>
      </w:r>
    </w:p>
    <w:p w14:paraId="5D0204A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定不移贯彻“一国两制”、“港人治港”、“澳人治澳”、高度自治方针，落实“爱国者治港”、“爱国者治澳”原则，提升港澳依法治理效能，促进港澳经济社会发展，发挥港澳背靠祖国、联通世界独特优势和重要作用。</w:t>
      </w:r>
    </w:p>
    <w:p w14:paraId="0FE957E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支持港澳巩固提升竞争优势</w:t>
      </w:r>
    </w:p>
    <w:p w14:paraId="709330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支持香港巩固提升国际金融、航运、贸易中心和国际航空枢纽地位，强化全球离岸人民币业务枢纽、国际资产及财富管理中心、国际风险管理中心功能，构建大宗商品交易生态圈和高增值供应链服务中心。支持香港建设国际创新科技中心，深化国际法律及解决争议服务中心、区域知识产权贸易中心、中外文化艺术交流中心建设，加快北部都会区建设。支持澳门经济适度多元发展，深化世界旅游休闲中心、中国与葡语国家商贸合作服务平台和以中华文化为主流、多元文化共存的交流合作基地建设，提升中医药大健康、特色金融、高新技术、会展商贸等产业竞争力。支持港澳打造国际高端人才集聚高地。</w:t>
      </w:r>
    </w:p>
    <w:p w14:paraId="7D71710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支持港澳更好融入和服务国家发展大局</w:t>
      </w:r>
    </w:p>
    <w:p w14:paraId="5DA89D3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加强港澳与内地经贸、科技、人文等合作，完善便利港澳居民在内地发展和生活政策措施。有序推进与内地金融市场互联互通，深化与内地产学研创新协同。深化粤港澳合作，持续推动重点领域合作实现突破，促进港口、机场和轨道交通协同发展，建设广州至珠海（澳门）高铁，推进港深西部铁路前期工作。深化琴澳一体化发展，高质量建设前海、南沙、河套等重大合作平台。建设澳门国际机场横琴前置货站，推进澳琴国际教育（大学）城建设，支持澳门高校在横琴延伸办学。健全香港、澳门在国家对外开放中更好发挥作用机制，支持港澳深度参与高质量共建“一带一路”，发挥专业服务优势协助企业“走出去”。发挥港澳在中西文明交流互鉴中的重要窗口作用。</w:t>
      </w:r>
    </w:p>
    <w:p w14:paraId="49A2C0F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第六十章　推动两岸关系和平发展、推进祖国统一大业</w:t>
      </w:r>
    </w:p>
    <w:p w14:paraId="539F59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贯彻新时代党解决台湾问题的总体方略，坚持一个中国原则和“九二共识”，坚决打击“台独”分裂势力，反对外部势力干涉，维护台海和平稳定，牢牢把握两岸关系主导权主动权，增进两岸同胞福祉，坚定守护中华民族共同家园。</w:t>
      </w:r>
    </w:p>
    <w:p w14:paraId="7404794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推动两岸经济合作</w:t>
      </w:r>
    </w:p>
    <w:p w14:paraId="4E5112E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持续出台实施惠及台胞台企的政策措施，引导台胞台企积极融入和服务构建新发展格局，支持台企扎根大陆发展，参与国家区域发展战略和共建“一带一路”，加强产业合作，打造两岸共同市场。支持福建高质量建设两岸融合发展示范区，推进平潭、昆山、东莞等两岸合作重点平台和海峡两岸产业合作区建设。支持建设多层次两岸金融市场，鼓励符合条件的台资企业在大陆上市。</w:t>
      </w:r>
    </w:p>
    <w:p w14:paraId="31B91FF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深化两岸交流</w:t>
      </w:r>
    </w:p>
    <w:p w14:paraId="71938C8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完善促进两岸经济文化交流合作制度和政策，扩大两岸人员往来，推动两岸交流交往交融。深化两岸教育、医疗等领域合作和社会保障、公共资源共享。促进两岸文化交流，共同传承弘扬中华文化，增进台湾同胞的民族认同、文化认同、国家认同。加强青年、基层等方面交流，持续为台湾青年来大陆追梦筑梦圆梦创造更好条件。落实台湾同胞享受同等待遇政策，为台胞在大陆学习、工作、生活创造更好条件。团结广大台湾同胞，共创中华民族绵长福祉。</w:t>
      </w:r>
    </w:p>
    <w:p w14:paraId="03B7310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第十八篇　加强规划实施保障</w:t>
      </w:r>
    </w:p>
    <w:p w14:paraId="44E1204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和加强党的全面领导，持之以恒推进全面从严治党，增强党的政治领导力、思想引领力、群众组织力、社会号召力，提高党领导经济社会发展能力和水平，健全国家经济社会发展规划制度体系，为推进中国式现代化凝聚磅礴力量。</w:t>
      </w:r>
    </w:p>
    <w:p w14:paraId="1B9B0CD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第六十一章　坚持和加强党中央集中统一领导</w:t>
      </w:r>
    </w:p>
    <w:p w14:paraId="0924E0A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坚决维护党中央权威和集中统一领导，充分发挥党总揽全局、协调各方的领导核心作用，为推进规划实施提供根本保证。</w:t>
      </w:r>
    </w:p>
    <w:p w14:paraId="0AE0D12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强化党对规划实施全过程的领导</w:t>
      </w:r>
    </w:p>
    <w:p w14:paraId="015E52A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深入学习贯彻习近平新时代中国特色社会主义思想，持续用党的创新理论统一思想、统一意志、统一行动。完善党中央重大决策部署落实机制，加强规划实施的统筹协调和指导推动，形成分工明确、协同联动、广泛参与的规划实施工作格局，确保上下贯通、执行有力。健全和落实民主集中制，坚持科学决策、民主决策、依法决策。深入开展整治形式主义为基层减负工作。规划中期评估、总结评估情况和实施中的重大情况及时向党中央请示报告，各地区各部门要把规划目标任务落实情况作为重要工作内容向党中央报告。统筹推进各领域基层党组织建设，增强党组织政治功能和组织功能，发挥党员先锋模范作用。贯彻尊重劳动、尊重知识、尊重人才、尊重创造的方针，激发全社会干事创业、创新创造活力，形成人尽其才、才尽其用、万众一心、勠力进取的生动局面。</w:t>
      </w:r>
    </w:p>
    <w:p w14:paraId="76052A7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全面增强干部队伍现代化建设能力</w:t>
      </w:r>
    </w:p>
    <w:p w14:paraId="2217CA2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坚持正确用人导向，坚持把政治标准放在首位，建强领导班子和干部队伍。教育和引导各级干部树立和践行正确政绩观，坚持从实际出发、按规律办事，自觉为人民出政绩、以实干出政绩，以正确政绩观推动高质量、可持续的发展，以实绩实效回应人民群众新要求新期待。完善差异化考核评价体系，提高考核的针对性和科学性。强化教育培训和实践锻炼，提高干部队伍现代化建设本领。坚持严管厚爱结合、激励约束并重，激发干部队伍内生动力和整体活力。</w:t>
      </w:r>
    </w:p>
    <w:p w14:paraId="38EA34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完善党和国家监督体系</w:t>
      </w:r>
    </w:p>
    <w:p w14:paraId="6993123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以更高标准、更实举措推进全面从严治党，健全党统一领导、全面覆盖、权威高效的监督体系，加强对权力配置、运行的规范和监督，健全授权用权制权相统一、清晰透明可追溯的制度机制，增强法规制度执行力，营造风清气正的政治生态。强化全面从严治党政治责任，推进政治监督具体化精准化常态化，发挥政治巡视利剑作用。锲而不舍落实中央八项规定精神，狠刹各种不正之风，推进作风建设常态化长效化。保持反腐败永远在路上的清醒坚定，一体推进不敢腐、不能腐、不想腐，着力铲除腐败滋生的土壤和条件，坚决打好反腐败斗争攻坚战、持久战、总体战，坚定不移走好中国特色反腐败之路。严肃查处政商勾连破坏政治生态和经济发展环境问题，严查权力集中、资金密集、资源富集领域腐败，有效防治新型腐败和隐性腐败，持续深化整治群众身边不正之风和腐败问题。加强对“一把手”等“关键少数”和年轻干部等重点群体的监督，深化受贿行贿一起查。推进反腐败国家立法。以党内监督为主导，推动各类监督贯通协调，深化拓展纪检监察监督与审计监督、财会监督、统计监督等协作配合机制。加强反腐败国际合作，一体构建追逃防逃追赃机制，加大跨境腐败治理力度。深化纪检监察体制改革，加强纪检监察工作规范化法治化正规化建设。</w:t>
      </w:r>
    </w:p>
    <w:p w14:paraId="2E6BD67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Style w:val="8"/>
          <w:rFonts w:hint="eastAsia" w:ascii="方正仿宋_GBK" w:hAnsi="方正仿宋_GBK" w:eastAsia="方正仿宋_GBK" w:cs="方正仿宋_GBK"/>
          <w:i w:val="0"/>
          <w:iCs w:val="0"/>
          <w:caps w:val="0"/>
          <w:color w:val="333333"/>
          <w:spacing w:val="0"/>
          <w:sz w:val="28"/>
          <w:szCs w:val="28"/>
          <w:shd w:val="clear" w:fill="FFFFFF"/>
        </w:rPr>
        <w:t>第六十二章　健全规划实施全周期推进机制</w:t>
      </w:r>
    </w:p>
    <w:p w14:paraId="6F0A4D8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实施国家发展规划法，健全统一规划体系，充分调动全社会积极性主动性创造性，有力有序推进各项目标任务实施，确保党中央决策部署落到实处。</w:t>
      </w:r>
    </w:p>
    <w:p w14:paraId="147E650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第一节　形成统一规划体系合力</w:t>
      </w:r>
    </w:p>
    <w:p w14:paraId="0B75E18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建立健全定位准确、边界清晰、功能互补、统一衔接的国家规划体系，为国家发展规划实施提供有效支撑。依据国家发展规划同步部署、同步编制、同步实施一批国家级重点专项规划、国家级区域实施方案。统筹各级各类规划编制，精简数量、提高质量，加强规划间衔接协调，防止规划过多过滥、缺乏实效。规范各类规划衔接报审程序，报请党中央、国务院批准的规划须经国务院发展改革部门与国家发展规划进行衔接，省级发展规划须按程序报送国务院发展改革部门进行衔接并做好落实。加强省级政府对市县规划编制的指导，确保重大产业、重大基础设施等布局符合国家战略重点。年度计划要滚动落实规划各项任务，将规划主要指标分解纳入年度计划指标体系并做好年度间综合平衡。完善国家发展规划法配套法规和政策制度体系，加强国家级专项规划规范管理，鼓励地方结合实际制定本地区发展规划条例。</w:t>
      </w:r>
    </w:p>
    <w:p w14:paraId="7F05276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第二节　分类推进规划任务落实</w:t>
      </w:r>
    </w:p>
    <w:p w14:paraId="6829D1C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建立健全规划实施机制，明确目标任务分工，各地区各部门要制定可操作可评估的具体工作安排和推进措施，对约束性指标和公共服务、生态环保、安全保障等任务，强化责任分解落实；对预期性指标和产业发展、结构调整等任务，通过创造良好政策环境、体制环境和法治环境推进落实。细化重大工程项目清单，分类推进单体项目、打捆项目落地实施，“十五五”期间开展前期工作的项目，条件成熟的按程序推动开工建设。</w:t>
      </w:r>
    </w:p>
    <w:p w14:paraId="1AFC0DF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第三节　强化政策协同保障</w:t>
      </w:r>
    </w:p>
    <w:p w14:paraId="7D2BEC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围绕实施国家发展规划，健全政策协调和工作协同机制。将国家发展规划作为宏观政策取向一致性评估的重要依据，确保各类政策发力方向符合国家发展规划要求。强化中期财政规划和年度预算安排对规划实施的财力保障，中央财政资金优先投向规划确定的重大战略任务、重大政策举措和重大工程项目。金融政策要积极支持规划确定的重点发展领域。坚持项目跟着规划走、资金和要素跟着项目走、监管跟着项目和资金走，加快规划确定的重大工程项目审批核准，优先保障规划选址、用地用海和资金需求，单体重大工程项目用地等要素需求由国家统一保障。加强对重大工程项目的伴随式穿透式监管和全过程全周期安全管理。</w:t>
      </w:r>
    </w:p>
    <w:p w14:paraId="419A740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第四节　加强规划实施监测评估和监督</w:t>
      </w:r>
    </w:p>
    <w:p w14:paraId="08BA428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420"/>
        <w:textAlignment w:val="auto"/>
        <w:rPr>
          <w:rFonts w:hint="eastAsia" w:ascii="方正仿宋_GBK" w:hAnsi="方正仿宋_GBK" w:eastAsia="方正仿宋_GBK" w:cs="方正仿宋_GBK"/>
          <w:i w:val="0"/>
          <w:iCs w:val="0"/>
          <w:caps w:val="0"/>
          <w:color w:val="333333"/>
          <w:spacing w:val="0"/>
          <w:sz w:val="28"/>
          <w:szCs w:val="28"/>
        </w:rPr>
      </w:pPr>
      <w:r>
        <w:rPr>
          <w:rFonts w:hint="eastAsia" w:ascii="方正仿宋_GBK" w:hAnsi="方正仿宋_GBK" w:eastAsia="方正仿宋_GBK" w:cs="方正仿宋_GBK"/>
          <w:i w:val="0"/>
          <w:iCs w:val="0"/>
          <w:caps w:val="0"/>
          <w:color w:val="333333"/>
          <w:spacing w:val="0"/>
          <w:sz w:val="28"/>
          <w:szCs w:val="28"/>
          <w:shd w:val="clear" w:fill="FFFFFF"/>
        </w:rPr>
        <w:t>开展规划实施情况动态监测、中期评估和总结评估，加强形势跟踪和风险研判，根据监测评估情况及时提出加强和改进规划实施的政策举措。经党中央同意后，中期评估情况依法向全国人民代表大会常务委员会报告，总结评估报告依法提交全国人民代表大会，自觉接受人大监督。经评估确需对本规划进行调整时，由国务院提出调整方案，报党中央同意后，提请全国人民代表大会常务委员会审查和批准。把完善党和国家监督体系融入规划实施之中，发挥纪检监察机关和审计机关等对规划实施的监督作用，健全跨地区跨部门重大任务落实协同监督机制。规划实施情况及时公开，接受社会各界监督。</w:t>
      </w:r>
    </w:p>
    <w:p w14:paraId="513934FB">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AB5D5">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A3067DE">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HBuI3veAgAAJgYAAA4AAAAAAAAAAQAgAAAAHwEAAGRycy9lMm9Eb2MueG1sUEsF&#10;BgAAAAAGAAYAWQEAAG8GAAAAAA==&#10;">
              <v:fill on="f" focussize="0,0"/>
              <v:stroke on="f" weight="0.5pt"/>
              <v:imagedata o:title=""/>
              <o:lock v:ext="edit" aspectratio="f"/>
              <v:textbox inset="0mm,0mm,0mm,0mm" style="mso-fit-shape-to-text:t;">
                <w:txbxContent>
                  <w:p w14:paraId="7A3067DE">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89075EB"/>
    <w:rsid w:val="1D1F467C"/>
    <w:rsid w:val="21042954"/>
    <w:rsid w:val="389075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iPriority w:val="0"/>
    <w:pPr>
      <w:spacing w:before="0" w:beforeAutospacing="1" w:after="0" w:afterAutospacing="1"/>
      <w:ind w:left="0" w:right="0"/>
      <w:jc w:val="left"/>
    </w:pPr>
    <w:rPr>
      <w:kern w:val="0"/>
      <w:sz w:val="24"/>
      <w:lang w:val="en-US" w:eastAsia="zh-CN" w:bidi="ar"/>
    </w:rPr>
  </w:style>
  <w:style w:type="character" w:styleId="8">
    <w:name w:val="Strong"/>
    <w:basedOn w:val="7"/>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130</Pages>
  <Words>41494</Words>
  <Characters>41605</Characters>
  <Lines>0</Lines>
  <Paragraphs>0</Paragraphs>
  <TotalTime>7</TotalTime>
  <ScaleCrop>false</ScaleCrop>
  <LinksUpToDate>false</LinksUpToDate>
  <CharactersWithSpaces>42159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2026-03-16T07:31:00Z</dcterms:created>
  <dc:creator>哆啦美</dc:creator>
  <cp:lastModifiedBy>智慧</cp:lastModifiedBy>
  <dcterms:modified xsi:type="dcterms:W3CDTF">2026-03-16T08:37:55Z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1C63D4E6B8D946A58C4B86E784E797AE_11</vt:lpwstr>
  </property>
  <property fmtid="{D5CDD505-2E9C-101B-9397-08002B2CF9AE}" pid="4" name="KSOTemplateDocerSaveRecord">
    <vt:lpwstr>eyJoZGlkIjoiMThjMGFmMjcwOWY1ZjlkYWQ3ZDEzMzM0YmRmZjcyZmQiLCJ1c2VySWQiOiI1NTY5NjIwNDkifQ==</vt:lpwstr>
  </property>
</Properties>
</file>